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B19" w:rsidRPr="00DD2EF9" w:rsidRDefault="00FE1B19" w:rsidP="00FE1B19">
      <w:pPr>
        <w:pStyle w:val="textocentralizadomaiusculas"/>
        <w:rPr>
          <w:rStyle w:val="Forte"/>
          <w:rFonts w:asciiTheme="majorHAnsi" w:eastAsiaTheme="majorEastAsia" w:hAnsiTheme="majorHAnsi" w:cs="Calibri"/>
          <w:caps/>
          <w:color w:val="000000"/>
        </w:rPr>
      </w:pPr>
    </w:p>
    <w:p w:rsidR="00FE1B19" w:rsidRPr="00DD2EF9" w:rsidRDefault="00FE1B19" w:rsidP="00FA3747">
      <w:pPr>
        <w:pStyle w:val="textocentralizadomaiusculas"/>
        <w:jc w:val="center"/>
        <w:rPr>
          <w:rFonts w:asciiTheme="majorHAnsi" w:eastAsiaTheme="majorEastAsia" w:hAnsiTheme="majorHAnsi" w:cs="Calibri"/>
          <w:b/>
          <w:bCs/>
          <w:caps/>
          <w:color w:val="000000" w:themeColor="text1"/>
        </w:rPr>
      </w:pPr>
      <w:r w:rsidRPr="00DD2EF9">
        <w:rPr>
          <w:rStyle w:val="Forte"/>
          <w:rFonts w:asciiTheme="majorHAnsi" w:eastAsiaTheme="majorEastAsia" w:hAnsiTheme="majorHAnsi" w:cs="Calibri"/>
          <w:caps/>
          <w:color w:val="000000" w:themeColor="text1"/>
        </w:rPr>
        <w:t xml:space="preserve">ANEXO </w:t>
      </w:r>
      <w:r w:rsidR="00DD2EF9" w:rsidRPr="00DD2EF9">
        <w:rPr>
          <w:rStyle w:val="Forte"/>
          <w:rFonts w:asciiTheme="majorHAnsi" w:eastAsiaTheme="majorEastAsia" w:hAnsiTheme="majorHAnsi" w:cs="Calibri"/>
          <w:caps/>
          <w:color w:val="000000" w:themeColor="text1"/>
        </w:rPr>
        <w:t>Xi</w:t>
      </w:r>
    </w:p>
    <w:p w:rsidR="00DD2EF9" w:rsidRPr="005854D5" w:rsidRDefault="00DD2EF9" w:rsidP="00DD2EF9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center"/>
        <w:rPr>
          <w:rFonts w:cstheme="minorHAnsi"/>
          <w:color w:val="000000"/>
          <w:sz w:val="24"/>
          <w:szCs w:val="24"/>
        </w:rPr>
      </w:pPr>
      <w:r w:rsidRPr="00DD2EF9">
        <w:rPr>
          <w:rStyle w:val="Forte"/>
          <w:rFonts w:asciiTheme="majorHAnsi" w:eastAsiaTheme="majorEastAsia" w:hAnsiTheme="majorHAnsi" w:cs="Calibri"/>
          <w:caps/>
          <w:color w:val="000000"/>
          <w:sz w:val="24"/>
          <w:szCs w:val="24"/>
        </w:rPr>
        <w:t xml:space="preserve">cronograma </w:t>
      </w:r>
      <w:r w:rsidRPr="005854D5">
        <w:rPr>
          <w:rFonts w:cstheme="minorHAnsi"/>
          <w:b/>
          <w:color w:val="000000"/>
          <w:sz w:val="24"/>
          <w:szCs w:val="24"/>
        </w:rPr>
        <w:t>ED</w:t>
      </w:r>
      <w:r>
        <w:rPr>
          <w:rFonts w:cstheme="minorHAnsi"/>
          <w:b/>
          <w:color w:val="000000"/>
          <w:sz w:val="24"/>
          <w:szCs w:val="24"/>
        </w:rPr>
        <w:t>I</w:t>
      </w:r>
      <w:r w:rsidR="00D91357">
        <w:rPr>
          <w:rFonts w:cstheme="minorHAnsi"/>
          <w:b/>
          <w:color w:val="000000"/>
          <w:sz w:val="24"/>
          <w:szCs w:val="24"/>
        </w:rPr>
        <w:t>TAL DE CHAMAMENTO PÚBLICO Nº 001</w:t>
      </w:r>
      <w:r>
        <w:rPr>
          <w:rFonts w:cstheme="minorHAnsi"/>
          <w:b/>
          <w:color w:val="000000"/>
          <w:sz w:val="24"/>
          <w:szCs w:val="24"/>
        </w:rPr>
        <w:t>/2026</w:t>
      </w:r>
    </w:p>
    <w:p w:rsidR="00DD2EF9" w:rsidRPr="00DD5F06" w:rsidRDefault="00DD2EF9" w:rsidP="00DD2EF9">
      <w:pPr>
        <w:pStyle w:val="textocentralizadomaiusculas"/>
        <w:rPr>
          <w:rStyle w:val="Forte"/>
          <w:rFonts w:asciiTheme="majorHAnsi" w:eastAsiaTheme="majorEastAsia" w:hAnsiTheme="majorHAnsi" w:cs="Calibri"/>
          <w:caps/>
        </w:rPr>
      </w:pPr>
    </w:p>
    <w:tbl>
      <w:tblPr>
        <w:tblStyle w:val="Tabelacomgrade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369"/>
        <w:gridCol w:w="5105"/>
      </w:tblGrid>
      <w:tr w:rsidR="003C6D28" w:rsidRPr="00DD5F06" w:rsidTr="00D91357">
        <w:tc>
          <w:tcPr>
            <w:tcW w:w="3369" w:type="dxa"/>
          </w:tcPr>
          <w:p w:rsidR="00DD2EF9" w:rsidRPr="00DD5F06" w:rsidRDefault="00DD2EF9" w:rsidP="00DD2EF9">
            <w:pPr>
              <w:pStyle w:val="textocentralizadomaiusculas"/>
              <w:spacing w:line="360" w:lineRule="auto"/>
              <w:jc w:val="center"/>
              <w:rPr>
                <w:rFonts w:asciiTheme="majorHAnsi" w:hAnsiTheme="majorHAnsi" w:cs="Calibri"/>
                <w:b/>
                <w:caps/>
              </w:rPr>
            </w:pPr>
            <w:r w:rsidRPr="00DD5F06">
              <w:rPr>
                <w:rFonts w:asciiTheme="majorHAnsi" w:hAnsiTheme="majorHAnsi" w:cs="Calibri"/>
                <w:b/>
                <w:caps/>
              </w:rPr>
              <w:t>ETAPAS</w:t>
            </w:r>
          </w:p>
        </w:tc>
        <w:tc>
          <w:tcPr>
            <w:tcW w:w="5105" w:type="dxa"/>
          </w:tcPr>
          <w:p w:rsidR="00DD2EF9" w:rsidRPr="00DD5F06" w:rsidRDefault="00DD2EF9" w:rsidP="00DD2EF9">
            <w:pPr>
              <w:pStyle w:val="textocentralizadomaiusculas"/>
              <w:spacing w:line="360" w:lineRule="auto"/>
              <w:jc w:val="center"/>
              <w:rPr>
                <w:rFonts w:asciiTheme="majorHAnsi" w:hAnsiTheme="majorHAnsi" w:cs="Calibri"/>
                <w:b/>
                <w:caps/>
              </w:rPr>
            </w:pPr>
            <w:r w:rsidRPr="00DD5F06">
              <w:rPr>
                <w:rFonts w:asciiTheme="majorHAnsi" w:hAnsiTheme="majorHAnsi" w:cs="Calibri"/>
                <w:b/>
                <w:caps/>
              </w:rPr>
              <w:t>PREVISÃO</w:t>
            </w:r>
          </w:p>
        </w:tc>
      </w:tr>
      <w:tr w:rsidR="003C6D28" w:rsidRPr="00DD5F06" w:rsidTr="00D91357">
        <w:tc>
          <w:tcPr>
            <w:tcW w:w="3369" w:type="dxa"/>
          </w:tcPr>
          <w:p w:rsidR="00DD2EF9" w:rsidRPr="00DD5F06" w:rsidRDefault="00DD2EF9" w:rsidP="00DD2EF9">
            <w:pPr>
              <w:pStyle w:val="SemEspaamento"/>
              <w:spacing w:line="600" w:lineRule="auto"/>
              <w:rPr>
                <w:rFonts w:asciiTheme="majorHAnsi" w:hAnsiTheme="majorHAnsi"/>
                <w:sz w:val="24"/>
                <w:szCs w:val="24"/>
              </w:rPr>
            </w:pPr>
            <w:r w:rsidRPr="00DD5F06">
              <w:rPr>
                <w:rFonts w:asciiTheme="majorHAnsi" w:hAnsiTheme="majorHAnsi"/>
                <w:sz w:val="24"/>
                <w:szCs w:val="24"/>
              </w:rPr>
              <w:t>Período de Inscrições</w:t>
            </w:r>
          </w:p>
        </w:tc>
        <w:tc>
          <w:tcPr>
            <w:tcW w:w="5105" w:type="dxa"/>
          </w:tcPr>
          <w:p w:rsidR="00DD2EF9" w:rsidRPr="00DD5F06" w:rsidRDefault="00E3148D" w:rsidP="00E3148D">
            <w:pPr>
              <w:pStyle w:val="SemEspaamento"/>
              <w:spacing w:line="60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De 27</w:t>
            </w:r>
            <w:r w:rsidR="00D91357">
              <w:rPr>
                <w:rFonts w:asciiTheme="majorHAnsi" w:hAnsiTheme="majorHAnsi"/>
                <w:sz w:val="24"/>
                <w:szCs w:val="24"/>
              </w:rPr>
              <w:t xml:space="preserve"> de abril a </w:t>
            </w:r>
            <w:r>
              <w:rPr>
                <w:rFonts w:asciiTheme="majorHAnsi" w:hAnsiTheme="majorHAnsi"/>
                <w:sz w:val="24"/>
                <w:szCs w:val="24"/>
              </w:rPr>
              <w:t>08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de </w:t>
            </w:r>
            <w:r>
              <w:rPr>
                <w:rFonts w:asciiTheme="majorHAnsi" w:hAnsiTheme="majorHAnsi"/>
                <w:sz w:val="24"/>
                <w:szCs w:val="24"/>
              </w:rPr>
              <w:t>maio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de 2026</w:t>
            </w:r>
          </w:p>
        </w:tc>
      </w:tr>
      <w:tr w:rsidR="003C6D28" w:rsidRPr="00DD5F06" w:rsidTr="00D91357">
        <w:tc>
          <w:tcPr>
            <w:tcW w:w="3369" w:type="dxa"/>
          </w:tcPr>
          <w:p w:rsidR="00DD2EF9" w:rsidRPr="00DD5F06" w:rsidRDefault="00DD2EF9" w:rsidP="00DD2EF9">
            <w:pPr>
              <w:pStyle w:val="SemEspaamento"/>
              <w:spacing w:line="600" w:lineRule="auto"/>
              <w:rPr>
                <w:rFonts w:asciiTheme="majorHAnsi" w:hAnsiTheme="majorHAnsi"/>
                <w:sz w:val="24"/>
                <w:szCs w:val="24"/>
              </w:rPr>
            </w:pPr>
            <w:r w:rsidRPr="00DD5F06">
              <w:rPr>
                <w:rFonts w:asciiTheme="majorHAnsi" w:hAnsiTheme="majorHAnsi"/>
                <w:sz w:val="24"/>
                <w:szCs w:val="24"/>
              </w:rPr>
              <w:t>Resultado das Inscrições</w:t>
            </w:r>
          </w:p>
        </w:tc>
        <w:tc>
          <w:tcPr>
            <w:tcW w:w="5105" w:type="dxa"/>
          </w:tcPr>
          <w:p w:rsidR="00DD2EF9" w:rsidRPr="00DD5F06" w:rsidRDefault="00E3148D" w:rsidP="00E3148D">
            <w:pPr>
              <w:pStyle w:val="SemEspaamento"/>
              <w:spacing w:line="60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12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de 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maio 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>de 2026</w:t>
            </w:r>
          </w:p>
        </w:tc>
      </w:tr>
      <w:tr w:rsidR="00E3148D" w:rsidRPr="00DD5F06" w:rsidTr="00D91357">
        <w:tc>
          <w:tcPr>
            <w:tcW w:w="3369" w:type="dxa"/>
          </w:tcPr>
          <w:p w:rsidR="00E3148D" w:rsidRPr="00DD5F06" w:rsidRDefault="00E3148D" w:rsidP="00DD2EF9">
            <w:pPr>
              <w:pStyle w:val="SemEspaamento"/>
              <w:spacing w:line="600" w:lineRule="auto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Recurso Inscrições</w:t>
            </w:r>
          </w:p>
        </w:tc>
        <w:tc>
          <w:tcPr>
            <w:tcW w:w="5105" w:type="dxa"/>
          </w:tcPr>
          <w:p w:rsidR="00E3148D" w:rsidRDefault="00E3148D" w:rsidP="00E3148D">
            <w:pPr>
              <w:pStyle w:val="SemEspaamento"/>
              <w:spacing w:line="60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De 13 de maio a 15 de maio de 2026</w:t>
            </w:r>
          </w:p>
        </w:tc>
      </w:tr>
      <w:tr w:rsidR="003C6D28" w:rsidRPr="00DD5F06" w:rsidTr="00D91357">
        <w:tc>
          <w:tcPr>
            <w:tcW w:w="3369" w:type="dxa"/>
          </w:tcPr>
          <w:p w:rsidR="00DD2EF9" w:rsidRPr="00DD5F06" w:rsidRDefault="00DD2EF9" w:rsidP="00DD2EF9">
            <w:pPr>
              <w:pStyle w:val="SemEspaamento"/>
              <w:spacing w:line="600" w:lineRule="auto"/>
              <w:rPr>
                <w:rFonts w:asciiTheme="majorHAnsi" w:hAnsiTheme="majorHAnsi"/>
                <w:sz w:val="24"/>
                <w:szCs w:val="24"/>
              </w:rPr>
            </w:pPr>
            <w:r w:rsidRPr="00DD5F06">
              <w:rPr>
                <w:rFonts w:asciiTheme="majorHAnsi" w:hAnsiTheme="majorHAnsi"/>
                <w:sz w:val="24"/>
                <w:szCs w:val="24"/>
              </w:rPr>
              <w:t xml:space="preserve">Homologação </w:t>
            </w:r>
            <w:r w:rsidR="00D91357">
              <w:rPr>
                <w:rFonts w:asciiTheme="majorHAnsi" w:hAnsiTheme="majorHAnsi"/>
                <w:sz w:val="24"/>
                <w:szCs w:val="24"/>
              </w:rPr>
              <w:t>das Inscrições</w:t>
            </w:r>
          </w:p>
        </w:tc>
        <w:tc>
          <w:tcPr>
            <w:tcW w:w="5105" w:type="dxa"/>
          </w:tcPr>
          <w:p w:rsidR="00DD2EF9" w:rsidRPr="00DD5F06" w:rsidRDefault="00E3148D" w:rsidP="00E3148D">
            <w:pPr>
              <w:pStyle w:val="SemEspaamento"/>
              <w:spacing w:line="60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19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de 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maio 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>de 2026</w:t>
            </w:r>
          </w:p>
        </w:tc>
      </w:tr>
      <w:tr w:rsidR="003C6D28" w:rsidRPr="00DD5F06" w:rsidTr="00D91357">
        <w:tc>
          <w:tcPr>
            <w:tcW w:w="3369" w:type="dxa"/>
          </w:tcPr>
          <w:p w:rsidR="00DD2EF9" w:rsidRPr="00DD5F06" w:rsidRDefault="00DD2EF9" w:rsidP="00DD2EF9">
            <w:pPr>
              <w:pStyle w:val="SemEspaamento"/>
              <w:spacing w:line="600" w:lineRule="auto"/>
              <w:rPr>
                <w:rFonts w:asciiTheme="majorHAnsi" w:hAnsiTheme="majorHAnsi"/>
                <w:sz w:val="24"/>
                <w:szCs w:val="24"/>
              </w:rPr>
            </w:pPr>
            <w:r w:rsidRPr="00DD5F06">
              <w:rPr>
                <w:rFonts w:asciiTheme="majorHAnsi" w:hAnsiTheme="majorHAnsi"/>
                <w:sz w:val="24"/>
                <w:szCs w:val="24"/>
              </w:rPr>
              <w:t>Habilitação</w:t>
            </w:r>
          </w:p>
        </w:tc>
        <w:tc>
          <w:tcPr>
            <w:tcW w:w="5105" w:type="dxa"/>
          </w:tcPr>
          <w:p w:rsidR="00DD2EF9" w:rsidRPr="00DD5F06" w:rsidRDefault="00DA1B84" w:rsidP="00E3148D">
            <w:pPr>
              <w:pStyle w:val="SemEspaamento"/>
              <w:spacing w:line="60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De </w:t>
            </w:r>
            <w:r w:rsidR="00E3148D">
              <w:rPr>
                <w:rFonts w:asciiTheme="majorHAnsi" w:hAnsiTheme="majorHAnsi"/>
                <w:sz w:val="24"/>
                <w:szCs w:val="24"/>
              </w:rPr>
              <w:t>19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de </w:t>
            </w:r>
            <w:r w:rsidR="00E3148D">
              <w:rPr>
                <w:rFonts w:asciiTheme="majorHAnsi" w:hAnsiTheme="majorHAnsi"/>
                <w:sz w:val="24"/>
                <w:szCs w:val="24"/>
              </w:rPr>
              <w:t>maio a 26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de </w:t>
            </w:r>
            <w:r w:rsidR="00E3148D">
              <w:rPr>
                <w:rFonts w:asciiTheme="majorHAnsi" w:hAnsiTheme="majorHAnsi"/>
                <w:sz w:val="24"/>
                <w:szCs w:val="24"/>
              </w:rPr>
              <w:t>maio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de 2026</w:t>
            </w:r>
          </w:p>
        </w:tc>
      </w:tr>
      <w:tr w:rsidR="003C6D28" w:rsidRPr="00DD5F06" w:rsidTr="00D91357">
        <w:tc>
          <w:tcPr>
            <w:tcW w:w="3369" w:type="dxa"/>
          </w:tcPr>
          <w:p w:rsidR="00DD2EF9" w:rsidRPr="00DD5F06" w:rsidRDefault="00DD2EF9" w:rsidP="00DD2EF9">
            <w:pPr>
              <w:pStyle w:val="SemEspaamento"/>
              <w:spacing w:line="600" w:lineRule="auto"/>
              <w:rPr>
                <w:rFonts w:asciiTheme="majorHAnsi" w:hAnsiTheme="majorHAnsi"/>
                <w:sz w:val="24"/>
                <w:szCs w:val="24"/>
              </w:rPr>
            </w:pPr>
            <w:r w:rsidRPr="00DD5F06">
              <w:rPr>
                <w:rFonts w:asciiTheme="majorHAnsi" w:hAnsiTheme="majorHAnsi"/>
                <w:sz w:val="24"/>
                <w:szCs w:val="24"/>
              </w:rPr>
              <w:t>Recurso Habilitação</w:t>
            </w:r>
          </w:p>
        </w:tc>
        <w:tc>
          <w:tcPr>
            <w:tcW w:w="5105" w:type="dxa"/>
          </w:tcPr>
          <w:p w:rsidR="00DD2EF9" w:rsidRPr="00DD5F06" w:rsidRDefault="00E3148D" w:rsidP="00E3148D">
            <w:pPr>
              <w:pStyle w:val="SemEspaamento"/>
              <w:spacing w:line="60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De 27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de </w:t>
            </w:r>
            <w:r>
              <w:rPr>
                <w:rFonts w:asciiTheme="majorHAnsi" w:hAnsiTheme="majorHAnsi"/>
                <w:sz w:val="24"/>
                <w:szCs w:val="24"/>
              </w:rPr>
              <w:t>maio a 29 de maio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de 2026</w:t>
            </w:r>
          </w:p>
        </w:tc>
      </w:tr>
      <w:tr w:rsidR="003C6D28" w:rsidRPr="00DD5F06" w:rsidTr="00D91357">
        <w:tc>
          <w:tcPr>
            <w:tcW w:w="3369" w:type="dxa"/>
          </w:tcPr>
          <w:p w:rsidR="00DD2EF9" w:rsidRPr="00DD5F06" w:rsidRDefault="00DD2EF9" w:rsidP="00DD2EF9">
            <w:pPr>
              <w:pStyle w:val="SemEspaamento"/>
              <w:spacing w:line="600" w:lineRule="auto"/>
              <w:rPr>
                <w:rFonts w:asciiTheme="majorHAnsi" w:hAnsiTheme="majorHAnsi"/>
                <w:sz w:val="24"/>
                <w:szCs w:val="24"/>
              </w:rPr>
            </w:pPr>
            <w:r w:rsidRPr="00DD5F06">
              <w:rPr>
                <w:rFonts w:asciiTheme="majorHAnsi" w:hAnsiTheme="majorHAnsi"/>
                <w:sz w:val="24"/>
                <w:szCs w:val="24"/>
              </w:rPr>
              <w:t>Resultado final</w:t>
            </w:r>
          </w:p>
        </w:tc>
        <w:tc>
          <w:tcPr>
            <w:tcW w:w="5105" w:type="dxa"/>
          </w:tcPr>
          <w:p w:rsidR="00DD2EF9" w:rsidRPr="00DD5F06" w:rsidRDefault="00E3148D" w:rsidP="00E3148D">
            <w:pPr>
              <w:pStyle w:val="SemEspaamento"/>
              <w:spacing w:line="60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01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de </w:t>
            </w:r>
            <w:r>
              <w:rPr>
                <w:rFonts w:asciiTheme="majorHAnsi" w:hAnsiTheme="majorHAnsi"/>
                <w:sz w:val="24"/>
                <w:szCs w:val="24"/>
              </w:rPr>
              <w:t>junho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de 2026</w:t>
            </w:r>
          </w:p>
        </w:tc>
      </w:tr>
      <w:tr w:rsidR="003C6D28" w:rsidRPr="00DD5F06" w:rsidTr="00D91357">
        <w:tc>
          <w:tcPr>
            <w:tcW w:w="3369" w:type="dxa"/>
          </w:tcPr>
          <w:p w:rsidR="00DD2EF9" w:rsidRPr="00DD5F06" w:rsidRDefault="00DD2EF9" w:rsidP="00DD2EF9">
            <w:pPr>
              <w:pStyle w:val="SemEspaamento"/>
              <w:spacing w:line="600" w:lineRule="auto"/>
              <w:rPr>
                <w:rFonts w:asciiTheme="majorHAnsi" w:hAnsiTheme="majorHAnsi"/>
                <w:sz w:val="24"/>
                <w:szCs w:val="24"/>
              </w:rPr>
            </w:pPr>
            <w:r w:rsidRPr="00DD5F06">
              <w:rPr>
                <w:rFonts w:asciiTheme="majorHAnsi" w:hAnsiTheme="majorHAnsi"/>
                <w:sz w:val="24"/>
                <w:szCs w:val="24"/>
              </w:rPr>
              <w:t>Assinatura dos Termos</w:t>
            </w:r>
          </w:p>
        </w:tc>
        <w:tc>
          <w:tcPr>
            <w:tcW w:w="5105" w:type="dxa"/>
          </w:tcPr>
          <w:p w:rsidR="00DD2EF9" w:rsidRPr="00DD5F06" w:rsidRDefault="00DA1B84" w:rsidP="00E3148D">
            <w:pPr>
              <w:pStyle w:val="SemEspaamento"/>
              <w:spacing w:line="60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De </w:t>
            </w:r>
            <w:r w:rsidR="00E3148D">
              <w:rPr>
                <w:rFonts w:asciiTheme="majorHAnsi" w:hAnsiTheme="majorHAnsi"/>
                <w:sz w:val="24"/>
                <w:szCs w:val="24"/>
              </w:rPr>
              <w:t>02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de </w:t>
            </w:r>
            <w:r w:rsidR="00E3148D">
              <w:rPr>
                <w:rFonts w:asciiTheme="majorHAnsi" w:hAnsiTheme="majorHAnsi"/>
                <w:sz w:val="24"/>
                <w:szCs w:val="24"/>
              </w:rPr>
              <w:t>junho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a </w:t>
            </w:r>
            <w:r w:rsidR="00E3148D">
              <w:rPr>
                <w:rFonts w:asciiTheme="majorHAnsi" w:hAnsiTheme="majorHAnsi"/>
                <w:sz w:val="24"/>
                <w:szCs w:val="24"/>
              </w:rPr>
              <w:t>31 de julho</w:t>
            </w:r>
            <w:r w:rsidR="00DD2EF9" w:rsidRPr="00DD5F06">
              <w:rPr>
                <w:rFonts w:asciiTheme="majorHAnsi" w:hAnsiTheme="majorHAnsi"/>
                <w:sz w:val="24"/>
                <w:szCs w:val="24"/>
              </w:rPr>
              <w:t xml:space="preserve"> de 2026</w:t>
            </w:r>
          </w:p>
        </w:tc>
      </w:tr>
      <w:tr w:rsidR="003C6D28" w:rsidRPr="00DD5F06" w:rsidTr="00D91357">
        <w:tc>
          <w:tcPr>
            <w:tcW w:w="3369" w:type="dxa"/>
          </w:tcPr>
          <w:p w:rsidR="00DD2EF9" w:rsidRPr="00DD5F06" w:rsidRDefault="00DD2EF9" w:rsidP="00DD2EF9">
            <w:pPr>
              <w:pStyle w:val="SemEspaamento"/>
              <w:spacing w:line="600" w:lineRule="auto"/>
              <w:rPr>
                <w:rFonts w:asciiTheme="majorHAnsi" w:hAnsiTheme="majorHAnsi"/>
                <w:sz w:val="24"/>
                <w:szCs w:val="24"/>
              </w:rPr>
            </w:pPr>
            <w:r w:rsidRPr="00DD5F06">
              <w:rPr>
                <w:rFonts w:asciiTheme="majorHAnsi" w:hAnsiTheme="majorHAnsi"/>
                <w:sz w:val="24"/>
                <w:szCs w:val="24"/>
              </w:rPr>
              <w:t>Repasse dos Recursos</w:t>
            </w:r>
          </w:p>
        </w:tc>
        <w:tc>
          <w:tcPr>
            <w:tcW w:w="5105" w:type="dxa"/>
          </w:tcPr>
          <w:p w:rsidR="00DD2EF9" w:rsidRPr="00DD5F06" w:rsidRDefault="00DD2EF9" w:rsidP="00DD2EF9">
            <w:pPr>
              <w:pStyle w:val="SemEspaamento"/>
              <w:spacing w:line="60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DD5F06">
              <w:rPr>
                <w:rFonts w:asciiTheme="majorHAnsi" w:hAnsiTheme="majorHAnsi"/>
                <w:sz w:val="24"/>
                <w:szCs w:val="24"/>
              </w:rPr>
              <w:t>Até 30 dias após a assi</w:t>
            </w:r>
            <w:bookmarkStart w:id="0" w:name="_GoBack"/>
            <w:bookmarkEnd w:id="0"/>
            <w:r w:rsidRPr="00DD5F06">
              <w:rPr>
                <w:rFonts w:asciiTheme="majorHAnsi" w:hAnsiTheme="majorHAnsi"/>
                <w:sz w:val="24"/>
                <w:szCs w:val="24"/>
              </w:rPr>
              <w:t>natura do termo</w:t>
            </w:r>
          </w:p>
        </w:tc>
      </w:tr>
    </w:tbl>
    <w:p w:rsidR="00DD2EF9" w:rsidRPr="00DD5F06" w:rsidRDefault="00DD2EF9" w:rsidP="00FE1B19">
      <w:pPr>
        <w:pStyle w:val="textocentralizadomaiusculas"/>
        <w:jc w:val="center"/>
        <w:rPr>
          <w:rFonts w:asciiTheme="majorHAnsi" w:hAnsiTheme="majorHAnsi" w:cs="Calibri"/>
          <w:caps/>
        </w:rPr>
      </w:pPr>
    </w:p>
    <w:p w:rsidR="00FE1B19" w:rsidRPr="00DD2EF9" w:rsidRDefault="00FE1B19" w:rsidP="00FE1B19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:sz w:val="24"/>
          <w:szCs w:val="24"/>
          <w:lang w:eastAsia="pt-BR"/>
        </w:rPr>
      </w:pPr>
      <w:r w:rsidRPr="00DD2EF9">
        <w:rPr>
          <w:rFonts w:asciiTheme="majorHAnsi" w:eastAsia="Times New Roman" w:hAnsiTheme="majorHAnsi" w:cs="Times New Roman"/>
          <w:color w:val="000000"/>
          <w:kern w:val="0"/>
          <w:sz w:val="24"/>
          <w:szCs w:val="24"/>
          <w:lang w:eastAsia="pt-BR"/>
        </w:rPr>
        <w:t> </w:t>
      </w:r>
    </w:p>
    <w:p w:rsidR="008D205C" w:rsidRDefault="008D205C"/>
    <w:sectPr w:rsidR="008D205C" w:rsidSect="00D91357">
      <w:headerReference w:type="default" r:id="rId9"/>
      <w:footerReference w:type="default" r:id="rId10"/>
      <w:pgSz w:w="11906" w:h="16838"/>
      <w:pgMar w:top="1417" w:right="1701" w:bottom="1417" w:left="1701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F31" w:rsidRDefault="00D83F31" w:rsidP="008D205C">
      <w:pPr>
        <w:spacing w:after="0" w:line="240" w:lineRule="auto"/>
      </w:pPr>
      <w:r>
        <w:separator/>
      </w:r>
    </w:p>
  </w:endnote>
  <w:endnote w:type="continuationSeparator" w:id="0">
    <w:p w:rsidR="00D83F31" w:rsidRDefault="00D83F31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05C" w:rsidRDefault="008D205C" w:rsidP="008D205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F31" w:rsidRDefault="00D83F31" w:rsidP="008D205C">
      <w:pPr>
        <w:spacing w:after="0" w:line="240" w:lineRule="auto"/>
      </w:pPr>
      <w:r>
        <w:separator/>
      </w:r>
    </w:p>
  </w:footnote>
  <w:footnote w:type="continuationSeparator" w:id="0">
    <w:p w:rsidR="00D83F31" w:rsidRDefault="00D83F31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357" w:rsidRDefault="00D91357" w:rsidP="00D91357">
    <w:pPr>
      <w:pStyle w:val="Cabealho"/>
    </w:pPr>
    <w:r w:rsidRPr="00751FD0">
      <w:rPr>
        <w:noProof/>
        <w:lang w:eastAsia="pt-BR"/>
      </w:rPr>
      <w:drawing>
        <wp:inline distT="0" distB="0" distL="0" distR="0" wp14:anchorId="37CA5DCE" wp14:editId="697D6799">
          <wp:extent cx="1497037" cy="899032"/>
          <wp:effectExtent l="0" t="0" r="825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1863" cy="943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</w:t>
    </w:r>
    <w:r>
      <w:tab/>
    </w:r>
    <w:r>
      <w:tab/>
      <w:t xml:space="preserve">                </w:t>
    </w:r>
    <w:r w:rsidR="00E3148D">
      <w:rPr>
        <w:noProof/>
      </w:rPr>
      <w:drawing>
        <wp:inline distT="0" distB="0" distL="0" distR="0" wp14:anchorId="43A490FC" wp14:editId="1B5AE718">
          <wp:extent cx="771276" cy="771276"/>
          <wp:effectExtent l="0" t="0" r="0" b="0"/>
          <wp:docPr id="1" name="Imagem 1" descr="Simbolos Municipais - Prefeitura Municipal de Garruch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Prefeitura Municipal de Garruch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264" cy="782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05C" w:rsidRDefault="008D205C" w:rsidP="008D205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205C"/>
    <w:rsid w:val="001F6E2E"/>
    <w:rsid w:val="002B0618"/>
    <w:rsid w:val="003C6D28"/>
    <w:rsid w:val="003E360E"/>
    <w:rsid w:val="0042073A"/>
    <w:rsid w:val="0044423F"/>
    <w:rsid w:val="008D205C"/>
    <w:rsid w:val="00927A22"/>
    <w:rsid w:val="00930BF8"/>
    <w:rsid w:val="0096647E"/>
    <w:rsid w:val="00A35A21"/>
    <w:rsid w:val="00A6295A"/>
    <w:rsid w:val="00A86BB7"/>
    <w:rsid w:val="00B83FAF"/>
    <w:rsid w:val="00B978AF"/>
    <w:rsid w:val="00C1150E"/>
    <w:rsid w:val="00C34031"/>
    <w:rsid w:val="00D83F31"/>
    <w:rsid w:val="00D91357"/>
    <w:rsid w:val="00DA1B84"/>
    <w:rsid w:val="00DD2EF9"/>
    <w:rsid w:val="00DD5F06"/>
    <w:rsid w:val="00E3148D"/>
    <w:rsid w:val="00FA3747"/>
    <w:rsid w:val="00FE1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604B81"/>
  <w15:docId w15:val="{90A7503F-DEC7-49E8-8427-4BC193AC0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B19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maiusculas">
    <w:name w:val="texto_centralizado_maiusculas"/>
    <w:basedOn w:val="Normal"/>
    <w:rsid w:val="00FE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FE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E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E1B19"/>
    <w:rPr>
      <w:b/>
      <w:bCs/>
    </w:rPr>
  </w:style>
  <w:style w:type="table" w:styleId="Tabelacomgrade">
    <w:name w:val="Table Grid"/>
    <w:basedOn w:val="Tabelanormal"/>
    <w:uiPriority w:val="39"/>
    <w:rsid w:val="00FE1B19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D2EF9"/>
    <w:pPr>
      <w:spacing w:after="0"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D02F6264-ACFC-43D5-949C-4FE7CC6FCB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DA5E3C-DE61-45BA-825E-10BD837558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D5D23A-EE49-44C7-8F2D-D983B16F8304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Lauriana Martins Vinha</dc:creator>
  <cp:lastModifiedBy>Usuario</cp:lastModifiedBy>
  <cp:revision>5</cp:revision>
  <dcterms:created xsi:type="dcterms:W3CDTF">2026-04-01T13:43:00Z</dcterms:created>
  <dcterms:modified xsi:type="dcterms:W3CDTF">2026-04-22T18:13:00Z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