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43038" w14:textId="77777777" w:rsidR="00644DE5" w:rsidRPr="000F607B" w:rsidRDefault="00644DE5" w:rsidP="00644DE5">
      <w:pPr>
        <w:spacing w:after="120"/>
        <w:jc w:val="center"/>
        <w:rPr>
          <w:rFonts w:ascii="Calibri" w:hAnsi="Calibri" w:cs="Calibri"/>
          <w:b/>
          <w:bCs/>
          <w:sz w:val="24"/>
          <w:szCs w:val="24"/>
        </w:rPr>
      </w:pPr>
      <w:r w:rsidRPr="547E9458">
        <w:rPr>
          <w:rFonts w:ascii="Calibri" w:hAnsi="Calibri" w:cs="Calibri"/>
          <w:b/>
          <w:bCs/>
          <w:sz w:val="24"/>
          <w:szCs w:val="24"/>
        </w:rPr>
        <w:t xml:space="preserve">ANEXO V </w:t>
      </w:r>
    </w:p>
    <w:p w14:paraId="3F9E1E6C" w14:textId="13B82A4F" w:rsidR="00644DE5" w:rsidRPr="000F607B" w:rsidRDefault="00644DE5" w:rsidP="007B32B7">
      <w:pPr>
        <w:spacing w:after="120"/>
        <w:ind w:left="100"/>
        <w:jc w:val="center"/>
        <w:rPr>
          <w:rFonts w:ascii="Calibri" w:hAnsi="Calibri" w:cs="Calibri"/>
          <w:b/>
          <w:sz w:val="24"/>
          <w:szCs w:val="24"/>
        </w:rPr>
      </w:pPr>
      <w:r w:rsidRPr="000F607B">
        <w:rPr>
          <w:rFonts w:ascii="Calibri" w:hAnsi="Calibri" w:cs="Calibri"/>
          <w:b/>
          <w:sz w:val="24"/>
          <w:szCs w:val="24"/>
        </w:rPr>
        <w:t>TERMO DE EXECUÇÃO CULTURAL</w:t>
      </w:r>
    </w:p>
    <w:p w14:paraId="3001EDD7" w14:textId="488DA924" w:rsidR="00644DE5" w:rsidRPr="000F607B" w:rsidRDefault="00644DE5" w:rsidP="00644DE5">
      <w:pPr>
        <w:spacing w:after="120"/>
        <w:ind w:left="100"/>
        <w:jc w:val="both"/>
        <w:rPr>
          <w:rFonts w:ascii="Calibri" w:hAnsi="Calibri" w:cs="Calibri"/>
          <w:sz w:val="24"/>
          <w:szCs w:val="24"/>
        </w:rPr>
      </w:pPr>
      <w:r w:rsidRPr="3D49D4B7">
        <w:rPr>
          <w:rFonts w:ascii="Calibri" w:hAnsi="Calibri" w:cs="Calibri"/>
          <w:sz w:val="24"/>
          <w:szCs w:val="24"/>
        </w:rPr>
        <w:t xml:space="preserve">TERMO DE EXECUÇÃO CULTURAL Nº [INDICAR NÚMERO]/[INDICAR ANO] TENDO POR OBJETO A CONCESSÃO DE APOIO FINANCEIRO A AÇÕES CULTURAIS CONTEMPLADAS PELO EDITAL </w:t>
      </w:r>
      <w:r w:rsidR="007B32B7">
        <w:rPr>
          <w:rFonts w:ascii="Calibri" w:hAnsi="Calibri" w:cs="Calibri"/>
          <w:sz w:val="24"/>
          <w:szCs w:val="24"/>
        </w:rPr>
        <w:t>nº 001/2026</w:t>
      </w:r>
      <w:r w:rsidRPr="007B32B7">
        <w:rPr>
          <w:rFonts w:ascii="Calibri" w:hAnsi="Calibri" w:cs="Calibri"/>
          <w:i/>
          <w:iCs/>
          <w:sz w:val="24"/>
          <w:szCs w:val="24"/>
        </w:rPr>
        <w:t xml:space="preserve"> </w:t>
      </w:r>
      <w:r w:rsidRPr="3D49D4B7">
        <w:rPr>
          <w:rFonts w:ascii="Calibri" w:hAnsi="Calibri" w:cs="Calibri"/>
          <w:i/>
          <w:iCs/>
          <w:sz w:val="24"/>
          <w:szCs w:val="24"/>
        </w:rPr>
        <w:t>–,</w:t>
      </w:r>
      <w:r w:rsidRPr="3D49D4B7">
        <w:rPr>
          <w:rFonts w:ascii="Calibri" w:hAnsi="Calibri" w:cs="Calibri"/>
          <w:sz w:val="24"/>
          <w:szCs w:val="24"/>
        </w:rPr>
        <w:t xml:space="preserve"> NOS TERMOS DA LEI Nº 14.399/2022 (PNAB), DA LEI Nº 14.903/2024 (MARCO REGULATÓRIO DO FOMENTO À CULTURA), DO DECRETO N. 11.740/2023 (DECRETO PNAB) E DO DECRETO Nº 11.453/2023 (DECRETO DE FOMENTO).</w:t>
      </w:r>
    </w:p>
    <w:p w14:paraId="550E0FBF" w14:textId="77777777" w:rsidR="00644DE5" w:rsidRPr="000F607B" w:rsidRDefault="00644DE5" w:rsidP="00644DE5">
      <w:pPr>
        <w:spacing w:after="100"/>
        <w:ind w:left="100"/>
        <w:jc w:val="both"/>
        <w:rPr>
          <w:rFonts w:ascii="Calibri" w:hAnsi="Calibri" w:cs="Calibri"/>
          <w:sz w:val="24"/>
          <w:szCs w:val="24"/>
        </w:rPr>
      </w:pPr>
    </w:p>
    <w:p w14:paraId="177EE689"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 PARTES</w:t>
      </w:r>
    </w:p>
    <w:p w14:paraId="7A5EC891"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1.1 O</w:t>
      </w:r>
      <w:r w:rsidRPr="000F607B">
        <w:rPr>
          <w:rFonts w:ascii="Calibri" w:hAnsi="Calibri" w:cs="Calibri"/>
          <w:color w:val="FF0000"/>
          <w:sz w:val="24"/>
          <w:szCs w:val="24"/>
        </w:rPr>
        <w:t xml:space="preserve"> [NOME DO ENTE FEDERATIVO]</w:t>
      </w:r>
      <w:r w:rsidRPr="000F607B">
        <w:rPr>
          <w:rFonts w:ascii="Calibri" w:hAnsi="Calibri" w:cs="Calibri"/>
          <w:sz w:val="24"/>
          <w:szCs w:val="24"/>
        </w:rPr>
        <w:t xml:space="preserve">, neste ato representado por </w:t>
      </w:r>
      <w:r w:rsidRPr="000F607B">
        <w:rPr>
          <w:rFonts w:ascii="Calibri" w:hAnsi="Calibri" w:cs="Calibri"/>
          <w:color w:val="FF0000"/>
          <w:sz w:val="24"/>
          <w:szCs w:val="24"/>
        </w:rPr>
        <w:t xml:space="preserve"> [AUTORIDADE QUE ASSINARÁ PELO ENTE FEDERATIVO]</w:t>
      </w:r>
      <w:r w:rsidRPr="000F607B">
        <w:rPr>
          <w:rFonts w:ascii="Calibri" w:hAnsi="Calibri" w:cs="Calibri"/>
          <w:sz w:val="24"/>
          <w:szCs w:val="24"/>
        </w:rPr>
        <w:t xml:space="preserve">, Senhor(a) </w:t>
      </w:r>
      <w:r w:rsidRPr="000F607B">
        <w:rPr>
          <w:rFonts w:ascii="Calibri" w:hAnsi="Calibri" w:cs="Calibri"/>
          <w:color w:val="FF0000"/>
          <w:sz w:val="24"/>
          <w:szCs w:val="24"/>
        </w:rPr>
        <w:t>[INDICAR NOME DA AUTORIDADE QUE ASSINARÁ PELO ENTE FEDERATIVO]</w:t>
      </w:r>
      <w:r w:rsidRPr="000F607B">
        <w:rPr>
          <w:rFonts w:ascii="Calibri" w:hAnsi="Calibri" w:cs="Calibri"/>
          <w:sz w:val="24"/>
          <w:szCs w:val="24"/>
        </w:rPr>
        <w:t>, e o(a) AGENTE CULTURAL, [INDICAR NOME DO(A) AGENTE CULTURAL CONTEMPLADO],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14:paraId="214168BA"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2. PROCEDIMENTO</w:t>
      </w:r>
    </w:p>
    <w:p w14:paraId="655B5965" w14:textId="77777777" w:rsidR="00644DE5" w:rsidRPr="000F607B" w:rsidRDefault="00644DE5" w:rsidP="00644DE5">
      <w:pPr>
        <w:spacing w:after="120"/>
        <w:ind w:left="100"/>
        <w:jc w:val="both"/>
        <w:rPr>
          <w:rFonts w:ascii="Calibri" w:hAnsi="Calibri" w:cs="Calibri"/>
          <w:sz w:val="24"/>
          <w:szCs w:val="24"/>
        </w:rPr>
      </w:pPr>
      <w:r w:rsidRPr="0ED65E98">
        <w:rPr>
          <w:rFonts w:ascii="Calibri" w:hAnsi="Calibri" w:cs="Calibri"/>
          <w:sz w:val="24"/>
          <w:szCs w:val="24"/>
        </w:rPr>
        <w:t>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14:paraId="7C816FDF"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3. OBJETO</w:t>
      </w:r>
    </w:p>
    <w:p w14:paraId="0CADCBB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3.1. Este Termo de Execução Cultural tem por objeto a concessão de apoio financeiro ao projeto cultural [INDICAR NOME DO PROJETO], contemplado no conforme processo administrativo nº [INDICAR NÚMERO DO PROCESSO]. </w:t>
      </w:r>
    </w:p>
    <w:p w14:paraId="026C7E74"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 xml:space="preserve">4. RECURSOS FINANCEIROS </w:t>
      </w:r>
    </w:p>
    <w:p w14:paraId="173BD54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4.1. Os recursos financeiros para a execução do presente termo totalizam o montante de R$ [INDICAR VALOR EM NÚMERO ARÁBICO] ([INDICAR VALOR POR EXTENSO] reais).</w:t>
      </w:r>
    </w:p>
    <w:p w14:paraId="6D70B91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4.2. Serão transferidos à conta do(a) AGENTE CULTURAL, especialmente aberta no [NOME DO BANCO], Agência [INDICAR AGÊNCIA], Conta Corrente nº [INDICAR CONTA], para recebimento e movimentação.</w:t>
      </w:r>
    </w:p>
    <w:p w14:paraId="1878903A"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lastRenderedPageBreak/>
        <w:t>5. APLICAÇÃO DOS RECURSOS</w:t>
      </w:r>
    </w:p>
    <w:p w14:paraId="6441CCD2"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5.1 Os rendimentos de ativos finan</w:t>
      </w:r>
      <w:bookmarkStart w:id="0" w:name="_GoBack"/>
      <w:bookmarkEnd w:id="0"/>
      <w:r w:rsidRPr="000F607B">
        <w:rPr>
          <w:rFonts w:ascii="Calibri" w:hAnsi="Calibri" w:cs="Calibri"/>
          <w:sz w:val="24"/>
          <w:szCs w:val="24"/>
        </w:rPr>
        <w:t>ceiros poderão ser aplicados para o alcance do objeto, sem a necessidade de autorização prévia.</w:t>
      </w:r>
    </w:p>
    <w:p w14:paraId="4B5B86A1"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6. OBRIGAÇÕES</w:t>
      </w:r>
    </w:p>
    <w:p w14:paraId="1148AF60" w14:textId="77777777" w:rsidR="00644DE5" w:rsidRPr="000F607B" w:rsidRDefault="00644DE5" w:rsidP="00644DE5">
      <w:pPr>
        <w:spacing w:after="100"/>
        <w:ind w:left="100"/>
        <w:jc w:val="both"/>
        <w:rPr>
          <w:rFonts w:ascii="Calibri" w:hAnsi="Calibri" w:cs="Calibri"/>
          <w:color w:val="FF0000"/>
          <w:sz w:val="24"/>
          <w:szCs w:val="24"/>
        </w:rPr>
      </w:pPr>
      <w:r w:rsidRPr="000F607B">
        <w:rPr>
          <w:rFonts w:ascii="Calibri" w:hAnsi="Calibri" w:cs="Calibri"/>
          <w:sz w:val="24"/>
          <w:szCs w:val="24"/>
        </w:rPr>
        <w:t xml:space="preserve">6.1 São obrigações do/da </w:t>
      </w:r>
      <w:r w:rsidRPr="000F607B">
        <w:rPr>
          <w:rFonts w:ascii="Calibri" w:hAnsi="Calibri" w:cs="Calibri"/>
          <w:color w:val="FF0000"/>
          <w:sz w:val="24"/>
          <w:szCs w:val="24"/>
        </w:rPr>
        <w:t>[NOME DO ÓRGÃO RESPONSÁVEL PELO EDITAL]:</w:t>
      </w:r>
    </w:p>
    <w:p w14:paraId="2C7CA408"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 transferir os recursos ao(a) AGENTE CULTURAL; </w:t>
      </w:r>
    </w:p>
    <w:p w14:paraId="44AD9C8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orientar o(a) AGENTE CULTURAL sobre o procedimento para a prestação de informações dos recursos concedidos; </w:t>
      </w:r>
    </w:p>
    <w:p w14:paraId="535B984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III) analisar e emitir parecer sobre os relatórios e sobre a prestação de informações apresentados pelo(a) AGENTE CULTURAL; </w:t>
      </w:r>
    </w:p>
    <w:p w14:paraId="7BEE9BF5"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IV) zelar pelo fiel cumprimento deste termo de execução cultural; </w:t>
      </w:r>
    </w:p>
    <w:p w14:paraId="0BE20BF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 adotar medidas saneadoras e corretivas quando houver inadimplemento;</w:t>
      </w:r>
    </w:p>
    <w:p w14:paraId="79F246F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VI) monitorar o cumprimento pelo(a) AGENTE CULTURAL das obrigações previstas na CLÁUSULA 6.2.</w:t>
      </w:r>
    </w:p>
    <w:p w14:paraId="5E996711"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6.2 São obrigações do(a) AGENTE CULTURAL: </w:t>
      </w:r>
    </w:p>
    <w:p w14:paraId="3E13E266"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 executar a ação cultural aprovada; </w:t>
      </w:r>
    </w:p>
    <w:p w14:paraId="1BE13A2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aplicar os recursos concedidos na realização da ação cultural; </w:t>
      </w:r>
    </w:p>
    <w:p w14:paraId="2A7F93A6"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III) manter, obrigatória e exclusivamente, os recursos financeiros depositados na conta especialmente aberta para o Termo de Execução Cultural;</w:t>
      </w:r>
    </w:p>
    <w:p w14:paraId="7B501FB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IV) facilitar o monitoramento, o controle e supervisão do termo de execução cultural bem como o acesso ao local de realização da ação cultural;</w:t>
      </w:r>
    </w:p>
    <w:p w14:paraId="4BDDBC92"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 prestar informações à</w:t>
      </w:r>
      <w:r w:rsidRPr="000F607B">
        <w:rPr>
          <w:rFonts w:ascii="Calibri" w:hAnsi="Calibri" w:cs="Calibri"/>
          <w:color w:val="FF0000"/>
          <w:sz w:val="24"/>
          <w:szCs w:val="24"/>
        </w:rPr>
        <w:t xml:space="preserve"> [NOME DO ÓRGÃO RESPONSÁVEL PELO EDITAL]</w:t>
      </w:r>
      <w:r w:rsidRPr="000F607B">
        <w:rPr>
          <w:rFonts w:ascii="Calibri" w:hAnsi="Calibri" w:cs="Calibri"/>
          <w:sz w:val="24"/>
          <w:szCs w:val="24"/>
        </w:rPr>
        <w:t xml:space="preserve"> por meio de Relatório de Execução do Objeto </w:t>
      </w:r>
      <w:r w:rsidRPr="000F607B">
        <w:rPr>
          <w:rFonts w:ascii="Calibri" w:hAnsi="Calibri" w:cs="Calibri"/>
          <w:color w:val="FF0000"/>
          <w:sz w:val="24"/>
          <w:szCs w:val="24"/>
        </w:rPr>
        <w:t>[SE A PRESTAÇÃO DE INFORMAÇÕES IN LOCO, ALTERAR ESSE ITEM]</w:t>
      </w:r>
      <w:r w:rsidRPr="000F607B">
        <w:rPr>
          <w:rFonts w:ascii="Calibri" w:hAnsi="Calibri" w:cs="Calibri"/>
          <w:sz w:val="24"/>
          <w:szCs w:val="24"/>
        </w:rPr>
        <w:t xml:space="preserve">, apresentado no prazo máximo de </w:t>
      </w:r>
      <w:r w:rsidRPr="000F607B">
        <w:rPr>
          <w:rFonts w:ascii="Calibri" w:hAnsi="Calibri" w:cs="Calibri"/>
          <w:color w:val="FF0000"/>
          <w:sz w:val="24"/>
          <w:szCs w:val="24"/>
        </w:rPr>
        <w:t>[INDICAR PRAZO MÁXIMO]</w:t>
      </w:r>
      <w:r w:rsidRPr="000F607B">
        <w:rPr>
          <w:rFonts w:ascii="Calibri" w:hAnsi="Calibri" w:cs="Calibri"/>
          <w:sz w:val="24"/>
          <w:szCs w:val="24"/>
        </w:rPr>
        <w:t xml:space="preserve"> contados do término da vigência do termo de execução cultural;</w:t>
      </w:r>
    </w:p>
    <w:p w14:paraId="1498081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VI) atender a qualquer solicitação regular feita pelo </w:t>
      </w:r>
      <w:r w:rsidRPr="000F607B">
        <w:rPr>
          <w:rFonts w:ascii="Calibri" w:hAnsi="Calibri" w:cs="Calibri"/>
          <w:color w:val="FF0000"/>
          <w:sz w:val="24"/>
          <w:szCs w:val="24"/>
        </w:rPr>
        <w:t>[NOME DO ÓRGÃO]</w:t>
      </w:r>
      <w:r w:rsidRPr="000F607B">
        <w:rPr>
          <w:rFonts w:ascii="Calibri" w:hAnsi="Calibri" w:cs="Calibri"/>
          <w:sz w:val="24"/>
          <w:szCs w:val="24"/>
        </w:rPr>
        <w:t xml:space="preserve"> a contar do recebimento da notificação; </w:t>
      </w:r>
    </w:p>
    <w:p w14:paraId="277AB558"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14:paraId="298BAEC9"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lastRenderedPageBreak/>
        <w:t xml:space="preserve">VIII) não realizar despesa em data anterior ou posterior à vigência deste termo de execução cultural; </w:t>
      </w:r>
    </w:p>
    <w:p w14:paraId="6EBD293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IX) guardar a documentação referente à prestação de informações e financeira pelo prazo de 5 anos, contados do fim da vigência deste Termo de Execução Cultural; </w:t>
      </w:r>
    </w:p>
    <w:p w14:paraId="69E3E94A"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X) não utilizar os recursos para finalidade diversa da estabelecida no projeto cultural;</w:t>
      </w:r>
    </w:p>
    <w:p w14:paraId="6779BDE2"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XI) encaminhar os documentos do novo dirigente, bem como nova ata de eleição ou termo de posse, em caso de falecimento ou substituição de dirigente da entidade cultural, caso seja agente cultural pessoa jurídica. </w:t>
      </w:r>
    </w:p>
    <w:p w14:paraId="53C89CE5" w14:textId="77777777" w:rsidR="00644DE5" w:rsidRPr="000F607B" w:rsidRDefault="00644DE5" w:rsidP="00644DE5">
      <w:pPr>
        <w:spacing w:after="100"/>
        <w:ind w:left="100"/>
        <w:jc w:val="both"/>
        <w:rPr>
          <w:rFonts w:ascii="Calibri" w:hAnsi="Calibri" w:cs="Calibri"/>
          <w:color w:val="FF0000"/>
          <w:sz w:val="24"/>
          <w:szCs w:val="24"/>
        </w:rPr>
      </w:pPr>
    </w:p>
    <w:p w14:paraId="026F9B5E" w14:textId="4D1F7C38" w:rsidR="00644DE5" w:rsidRPr="007B32B7" w:rsidRDefault="00644DE5" w:rsidP="007B32B7">
      <w:pPr>
        <w:spacing w:after="100"/>
        <w:ind w:left="100"/>
        <w:jc w:val="both"/>
        <w:rPr>
          <w:rFonts w:ascii="Calibri" w:hAnsi="Calibri" w:cs="Calibri"/>
          <w:b/>
          <w:bCs/>
          <w:sz w:val="24"/>
          <w:szCs w:val="24"/>
        </w:rPr>
      </w:pPr>
      <w:r w:rsidRPr="007B32B7">
        <w:rPr>
          <w:rFonts w:ascii="Calibri" w:hAnsi="Calibri" w:cs="Calibri"/>
          <w:b/>
          <w:bCs/>
          <w:sz w:val="24"/>
          <w:szCs w:val="24"/>
        </w:rPr>
        <w:t>7. PRESTAÇÃO DE INFORMAÇÕES IN LOCO</w:t>
      </w:r>
    </w:p>
    <w:p w14:paraId="0EA82969" w14:textId="77777777" w:rsidR="00644DE5"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7.1 O agente cultural prestará contas à administração pública por meio da categoria de prestação de informações in loco. </w:t>
      </w:r>
    </w:p>
    <w:p w14:paraId="644966D4" w14:textId="77777777" w:rsidR="00644DE5" w:rsidRPr="000167F0"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7.2 O agente público responsável elaborará </w:t>
      </w:r>
      <w:r w:rsidRPr="00D62ABC">
        <w:rPr>
          <w:rFonts w:ascii="Calibri" w:hAnsi="Calibri" w:cs="Calibri"/>
          <w:sz w:val="24"/>
          <w:szCs w:val="24"/>
        </w:rPr>
        <w:t xml:space="preserve">Relatório de Verificação Presencial da Execução </w:t>
      </w:r>
      <w:r w:rsidRPr="000167F0">
        <w:rPr>
          <w:rFonts w:ascii="Calibri" w:hAnsi="Calibri" w:cs="Calibri"/>
          <w:sz w:val="24"/>
          <w:szCs w:val="24"/>
        </w:rPr>
        <w:t>no qual concluirá:</w:t>
      </w:r>
    </w:p>
    <w:p w14:paraId="6EFAC102" w14:textId="77777777" w:rsidR="00644DE5" w:rsidRPr="000167F0" w:rsidRDefault="00644DE5" w:rsidP="00644DE5">
      <w:pPr>
        <w:spacing w:after="100"/>
        <w:ind w:left="100"/>
        <w:jc w:val="both"/>
        <w:rPr>
          <w:rFonts w:ascii="Calibri" w:hAnsi="Calibri" w:cs="Calibri"/>
          <w:sz w:val="24"/>
          <w:szCs w:val="24"/>
        </w:rPr>
      </w:pPr>
      <w:r w:rsidRPr="000167F0">
        <w:rPr>
          <w:rFonts w:ascii="Calibri" w:hAnsi="Calibri" w:cs="Calibri"/>
          <w:sz w:val="24"/>
          <w:szCs w:val="24"/>
        </w:rPr>
        <w:t xml:space="preserve">I - </w:t>
      </w:r>
      <w:proofErr w:type="gramStart"/>
      <w:r w:rsidRPr="000167F0">
        <w:rPr>
          <w:rFonts w:ascii="Calibri" w:hAnsi="Calibri" w:cs="Calibri"/>
          <w:sz w:val="24"/>
          <w:szCs w:val="24"/>
        </w:rPr>
        <w:t>pelo</w:t>
      </w:r>
      <w:proofErr w:type="gramEnd"/>
      <w:r w:rsidRPr="000167F0">
        <w:rPr>
          <w:rFonts w:ascii="Calibri" w:hAnsi="Calibri" w:cs="Calibri"/>
          <w:sz w:val="24"/>
          <w:szCs w:val="24"/>
        </w:rPr>
        <w:t xml:space="preserve"> cumprimento integral do objeto ou pela suficiência do cumprimento parcial devidamente justificada e providenciará imediato encaminhamento do processo à autoridade julgadora;</w:t>
      </w:r>
    </w:p>
    <w:p w14:paraId="24CB5C72" w14:textId="77777777" w:rsidR="00644DE5" w:rsidRPr="000167F0" w:rsidRDefault="00644DE5" w:rsidP="00644DE5">
      <w:pPr>
        <w:spacing w:after="100"/>
        <w:ind w:left="100"/>
        <w:jc w:val="both"/>
        <w:rPr>
          <w:rFonts w:ascii="Calibri" w:hAnsi="Calibri" w:cs="Calibri"/>
          <w:sz w:val="24"/>
          <w:szCs w:val="24"/>
        </w:rPr>
      </w:pPr>
      <w:r w:rsidRPr="000167F0">
        <w:rPr>
          <w:rFonts w:ascii="Calibri" w:hAnsi="Calibri" w:cs="Calibri"/>
          <w:sz w:val="24"/>
          <w:szCs w:val="24"/>
        </w:rPr>
        <w:t xml:space="preserve">II - </w:t>
      </w:r>
      <w:proofErr w:type="gramStart"/>
      <w:r w:rsidRPr="000167F0">
        <w:rPr>
          <w:rFonts w:ascii="Calibri" w:hAnsi="Calibri" w:cs="Calibri"/>
          <w:sz w:val="24"/>
          <w:szCs w:val="24"/>
        </w:rPr>
        <w:t>pela</w:t>
      </w:r>
      <w:proofErr w:type="gramEnd"/>
      <w:r w:rsidRPr="000167F0">
        <w:rPr>
          <w:rFonts w:ascii="Calibri" w:hAnsi="Calibri" w:cs="Calibri"/>
          <w:sz w:val="24"/>
          <w:szCs w:val="24"/>
        </w:rPr>
        <w:t xml:space="preserve"> necessidade de o agente cultural apresentar Relatório de Objeto da Execução Cultural, caso considere não ter sido possível aferir na visita técnica de verificação o cumprimento integral do objeto ou o cumprimento parcial justificado.</w:t>
      </w:r>
    </w:p>
    <w:p w14:paraId="28A6387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7.2.1 Após o recebimento do processo enviado pelo agente público de que trata o </w:t>
      </w:r>
      <w:r>
        <w:rPr>
          <w:rFonts w:ascii="Calibri" w:hAnsi="Calibri" w:cs="Calibri"/>
          <w:sz w:val="24"/>
          <w:szCs w:val="24"/>
        </w:rPr>
        <w:t xml:space="preserve">subitem I do </w:t>
      </w:r>
      <w:r w:rsidRPr="000F607B">
        <w:rPr>
          <w:rFonts w:ascii="Calibri" w:hAnsi="Calibri" w:cs="Calibri"/>
          <w:sz w:val="24"/>
          <w:szCs w:val="24"/>
        </w:rPr>
        <w:t>item 7.2, a autoridade responsável pelo julgamento da prestação de informações poderá:</w:t>
      </w:r>
    </w:p>
    <w:p w14:paraId="0BD1DA4C" w14:textId="77777777" w:rsidR="00644DE5" w:rsidRDefault="00644DE5" w:rsidP="00644DE5">
      <w:pPr>
        <w:spacing w:after="100"/>
        <w:ind w:left="100"/>
        <w:jc w:val="both"/>
        <w:rPr>
          <w:rFonts w:ascii="Calibri" w:hAnsi="Calibri" w:cs="Calibri"/>
          <w:sz w:val="24"/>
          <w:szCs w:val="24"/>
        </w:rPr>
      </w:pPr>
      <w:r w:rsidRPr="0014710F">
        <w:rPr>
          <w:rFonts w:ascii="Calibri" w:hAnsi="Calibri" w:cs="Calibri"/>
          <w:sz w:val="24"/>
          <w:szCs w:val="24"/>
        </w:rPr>
        <w:t xml:space="preserve">I - </w:t>
      </w:r>
      <w:proofErr w:type="gramStart"/>
      <w:r w:rsidRPr="0014710F">
        <w:rPr>
          <w:rFonts w:ascii="Calibri" w:hAnsi="Calibri" w:cs="Calibri"/>
          <w:sz w:val="24"/>
          <w:szCs w:val="24"/>
        </w:rPr>
        <w:t>solicitar</w:t>
      </w:r>
      <w:proofErr w:type="gramEnd"/>
      <w:r w:rsidRPr="0014710F">
        <w:rPr>
          <w:rFonts w:ascii="Calibri" w:hAnsi="Calibri" w:cs="Calibri"/>
          <w:sz w:val="24"/>
          <w:szCs w:val="24"/>
        </w:rPr>
        <w:t xml:space="preserve"> documentação complementar;</w:t>
      </w:r>
      <w:r w:rsidRPr="0091556D">
        <w:rPr>
          <w:rFonts w:ascii="Calibri" w:hAnsi="Calibri" w:cs="Calibri"/>
          <w:sz w:val="24"/>
          <w:szCs w:val="24"/>
        </w:rPr>
        <w:t xml:space="preserve"> </w:t>
      </w:r>
    </w:p>
    <w:p w14:paraId="0CB042A5" w14:textId="77777777" w:rsidR="00644DE5" w:rsidRPr="0091556D" w:rsidRDefault="00644DE5" w:rsidP="00644DE5">
      <w:pPr>
        <w:spacing w:after="100"/>
        <w:ind w:left="100"/>
        <w:jc w:val="both"/>
        <w:rPr>
          <w:rFonts w:ascii="Calibri" w:hAnsi="Calibri" w:cs="Calibri"/>
          <w:sz w:val="24"/>
          <w:szCs w:val="24"/>
        </w:rPr>
      </w:pPr>
      <w:r>
        <w:rPr>
          <w:rFonts w:ascii="Calibri" w:hAnsi="Calibri" w:cs="Calibri"/>
          <w:sz w:val="24"/>
          <w:szCs w:val="24"/>
        </w:rPr>
        <w:t>I</w:t>
      </w:r>
      <w:r w:rsidRPr="0091556D">
        <w:rPr>
          <w:rFonts w:ascii="Calibri" w:hAnsi="Calibri" w:cs="Calibri"/>
          <w:sz w:val="24"/>
          <w:szCs w:val="24"/>
        </w:rPr>
        <w:t xml:space="preserve">I - </w:t>
      </w:r>
      <w:proofErr w:type="gramStart"/>
      <w:r w:rsidRPr="0091556D">
        <w:rPr>
          <w:rFonts w:ascii="Calibri" w:hAnsi="Calibri" w:cs="Calibri"/>
          <w:sz w:val="24"/>
          <w:szCs w:val="24"/>
        </w:rPr>
        <w:t>aprovar</w:t>
      </w:r>
      <w:proofErr w:type="gramEnd"/>
      <w:r w:rsidRPr="0091556D">
        <w:rPr>
          <w:rFonts w:ascii="Calibri" w:hAnsi="Calibri" w:cs="Calibri"/>
          <w:sz w:val="24"/>
          <w:szCs w:val="24"/>
        </w:rPr>
        <w:t xml:space="preserve"> sem ressalvas a prestação de contas,</w:t>
      </w:r>
      <w:r>
        <w:rPr>
          <w:rFonts w:ascii="Calibri" w:hAnsi="Calibri" w:cs="Calibri"/>
          <w:sz w:val="24"/>
          <w:szCs w:val="24"/>
        </w:rPr>
        <w:t xml:space="preserve"> </w:t>
      </w:r>
      <w:r w:rsidRPr="0091556D">
        <w:rPr>
          <w:rFonts w:ascii="Calibri" w:hAnsi="Calibri" w:cs="Calibri"/>
          <w:sz w:val="24"/>
          <w:szCs w:val="24"/>
        </w:rPr>
        <w:t>quando estiver convencida do cumprimento integral do objeto;</w:t>
      </w:r>
    </w:p>
    <w:p w14:paraId="60F96DC9" w14:textId="77777777" w:rsidR="00644DE5" w:rsidRDefault="00644DE5" w:rsidP="00644DE5">
      <w:pPr>
        <w:spacing w:after="100"/>
        <w:ind w:left="100"/>
        <w:jc w:val="both"/>
        <w:rPr>
          <w:rFonts w:ascii="Calibri" w:hAnsi="Calibri" w:cs="Calibri"/>
          <w:sz w:val="24"/>
          <w:szCs w:val="24"/>
        </w:rPr>
      </w:pPr>
      <w:r w:rsidRPr="0091556D">
        <w:rPr>
          <w:rFonts w:ascii="Calibri" w:hAnsi="Calibri" w:cs="Calibri"/>
          <w:sz w:val="24"/>
          <w:szCs w:val="24"/>
        </w:rPr>
        <w:t>III - aprovar com ressalvas a prestação de contas,</w:t>
      </w:r>
      <w:r>
        <w:rPr>
          <w:rFonts w:ascii="Calibri" w:hAnsi="Calibri" w:cs="Calibri"/>
          <w:sz w:val="24"/>
          <w:szCs w:val="24"/>
        </w:rPr>
        <w:t xml:space="preserve"> </w:t>
      </w:r>
      <w:r w:rsidRPr="0091556D">
        <w:rPr>
          <w:rFonts w:ascii="Calibri" w:hAnsi="Calibri" w:cs="Calibri"/>
          <w:sz w:val="24"/>
          <w:szCs w:val="24"/>
        </w:rPr>
        <w:t>quando for comprovada a realização da ação cultural, mas</w:t>
      </w:r>
      <w:r>
        <w:rPr>
          <w:rFonts w:ascii="Calibri" w:hAnsi="Calibri" w:cs="Calibri"/>
          <w:sz w:val="24"/>
          <w:szCs w:val="24"/>
        </w:rPr>
        <w:t xml:space="preserve"> </w:t>
      </w:r>
      <w:r w:rsidRPr="0091556D">
        <w:rPr>
          <w:rFonts w:ascii="Calibri" w:hAnsi="Calibri" w:cs="Calibri"/>
          <w:sz w:val="24"/>
          <w:szCs w:val="24"/>
        </w:rPr>
        <w:t>verificada inadequação na execução do objeto ou na execução</w:t>
      </w:r>
      <w:r>
        <w:rPr>
          <w:rFonts w:ascii="Calibri" w:hAnsi="Calibri" w:cs="Calibri"/>
          <w:sz w:val="24"/>
          <w:szCs w:val="24"/>
        </w:rPr>
        <w:t xml:space="preserve"> </w:t>
      </w:r>
      <w:r w:rsidRPr="0091556D">
        <w:rPr>
          <w:rFonts w:ascii="Calibri" w:hAnsi="Calibri" w:cs="Calibri"/>
          <w:sz w:val="24"/>
          <w:szCs w:val="24"/>
        </w:rPr>
        <w:t>financeira, sem má-fé;</w:t>
      </w:r>
      <w:r w:rsidRPr="000F607B">
        <w:rPr>
          <w:rFonts w:ascii="Calibri" w:hAnsi="Calibri" w:cs="Calibri"/>
          <w:sz w:val="24"/>
          <w:szCs w:val="24"/>
        </w:rPr>
        <w:t xml:space="preserve"> </w:t>
      </w:r>
    </w:p>
    <w:p w14:paraId="5BF59A8D"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 xml:space="preserve">IV - </w:t>
      </w:r>
      <w:proofErr w:type="gramStart"/>
      <w:r w:rsidRPr="0070148C">
        <w:rPr>
          <w:rFonts w:ascii="Calibri" w:hAnsi="Calibri" w:cs="Calibri"/>
          <w:sz w:val="24"/>
          <w:szCs w:val="24"/>
        </w:rPr>
        <w:t>rejeitar</w:t>
      </w:r>
      <w:proofErr w:type="gramEnd"/>
      <w:r w:rsidRPr="0070148C">
        <w:rPr>
          <w:rFonts w:ascii="Calibri" w:hAnsi="Calibri" w:cs="Calibri"/>
          <w:sz w:val="24"/>
          <w:szCs w:val="24"/>
        </w:rPr>
        <w:t xml:space="preserve"> a prestação de contas, total ou</w:t>
      </w:r>
      <w:r>
        <w:rPr>
          <w:rFonts w:ascii="Calibri" w:hAnsi="Calibri" w:cs="Calibri"/>
          <w:sz w:val="24"/>
          <w:szCs w:val="24"/>
        </w:rPr>
        <w:t xml:space="preserve"> </w:t>
      </w:r>
      <w:r w:rsidRPr="0070148C">
        <w:rPr>
          <w:rFonts w:ascii="Calibri" w:hAnsi="Calibri" w:cs="Calibri"/>
          <w:sz w:val="24"/>
          <w:szCs w:val="24"/>
        </w:rPr>
        <w:t>parcialmente, e determinar uma das seguintes medidas:</w:t>
      </w:r>
    </w:p>
    <w:p w14:paraId="7836E797"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a) devolução de recursos em valor proporcional à</w:t>
      </w:r>
      <w:r>
        <w:rPr>
          <w:rFonts w:ascii="Calibri" w:hAnsi="Calibri" w:cs="Calibri"/>
          <w:sz w:val="24"/>
          <w:szCs w:val="24"/>
        </w:rPr>
        <w:t xml:space="preserve"> </w:t>
      </w:r>
      <w:r w:rsidRPr="0070148C">
        <w:rPr>
          <w:rFonts w:ascii="Calibri" w:hAnsi="Calibri" w:cs="Calibri"/>
          <w:sz w:val="24"/>
          <w:szCs w:val="24"/>
        </w:rPr>
        <w:t>inexecução de objeto verificada;</w:t>
      </w:r>
      <w:r>
        <w:rPr>
          <w:rFonts w:ascii="Calibri" w:hAnsi="Calibri" w:cs="Calibri"/>
          <w:sz w:val="24"/>
          <w:szCs w:val="24"/>
        </w:rPr>
        <w:t xml:space="preserve"> </w:t>
      </w:r>
    </w:p>
    <w:p w14:paraId="6D5F79EC"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t>b) pagamento de multa, nos termos do regulamento;</w:t>
      </w:r>
      <w:r>
        <w:rPr>
          <w:rFonts w:ascii="Calibri" w:hAnsi="Calibri" w:cs="Calibri"/>
          <w:sz w:val="24"/>
          <w:szCs w:val="24"/>
        </w:rPr>
        <w:t xml:space="preserve"> </w:t>
      </w:r>
    </w:p>
    <w:p w14:paraId="02D54C7F" w14:textId="77777777" w:rsidR="00644DE5" w:rsidRDefault="00644DE5" w:rsidP="00644DE5">
      <w:pPr>
        <w:spacing w:after="100"/>
        <w:ind w:left="100"/>
        <w:jc w:val="both"/>
        <w:rPr>
          <w:rFonts w:ascii="Calibri" w:hAnsi="Calibri" w:cs="Calibri"/>
          <w:sz w:val="24"/>
          <w:szCs w:val="24"/>
        </w:rPr>
      </w:pPr>
      <w:r w:rsidRPr="0070148C">
        <w:rPr>
          <w:rFonts w:ascii="Calibri" w:hAnsi="Calibri" w:cs="Calibri"/>
          <w:sz w:val="24"/>
          <w:szCs w:val="24"/>
        </w:rPr>
        <w:lastRenderedPageBreak/>
        <w:t>c) suspensão da possibilidade de celebrar novo</w:t>
      </w:r>
      <w:r>
        <w:rPr>
          <w:rFonts w:ascii="Calibri" w:hAnsi="Calibri" w:cs="Calibri"/>
          <w:sz w:val="24"/>
          <w:szCs w:val="24"/>
        </w:rPr>
        <w:t xml:space="preserve"> </w:t>
      </w:r>
      <w:r w:rsidRPr="0070148C">
        <w:rPr>
          <w:rFonts w:ascii="Calibri" w:hAnsi="Calibri" w:cs="Calibri"/>
          <w:sz w:val="24"/>
          <w:szCs w:val="24"/>
        </w:rPr>
        <w:t>instrumento do regime próprio de fomento à cultura pelo prazo</w:t>
      </w:r>
      <w:r>
        <w:rPr>
          <w:rFonts w:ascii="Calibri" w:hAnsi="Calibri" w:cs="Calibri"/>
          <w:sz w:val="24"/>
          <w:szCs w:val="24"/>
        </w:rPr>
        <w:t xml:space="preserve"> </w:t>
      </w:r>
      <w:r w:rsidRPr="0070148C">
        <w:rPr>
          <w:rFonts w:ascii="Calibri" w:hAnsi="Calibri" w:cs="Calibri"/>
          <w:sz w:val="24"/>
          <w:szCs w:val="24"/>
        </w:rPr>
        <w:t>de 180 (cento e oitenta) a 540 (quinhentos e quarenta) dias.</w:t>
      </w:r>
      <w:r w:rsidRPr="000F607B">
        <w:rPr>
          <w:rFonts w:ascii="Calibri" w:hAnsi="Calibri" w:cs="Calibri"/>
          <w:sz w:val="24"/>
          <w:szCs w:val="24"/>
        </w:rPr>
        <w:t xml:space="preserve"> </w:t>
      </w:r>
    </w:p>
    <w:p w14:paraId="35614DD7" w14:textId="17FB21A9" w:rsidR="00644DE5" w:rsidRPr="000F607B" w:rsidRDefault="00644DE5" w:rsidP="007B32B7">
      <w:pPr>
        <w:spacing w:after="100"/>
        <w:ind w:left="100"/>
        <w:jc w:val="both"/>
        <w:rPr>
          <w:rFonts w:ascii="Calibri" w:hAnsi="Calibri" w:cs="Calibri"/>
          <w:sz w:val="24"/>
          <w:szCs w:val="24"/>
        </w:rPr>
      </w:pPr>
      <w:r w:rsidRPr="000F607B">
        <w:rPr>
          <w:rFonts w:ascii="Calibri" w:hAnsi="Calibri" w:cs="Calibri"/>
          <w:sz w:val="24"/>
          <w:szCs w:val="24"/>
        </w:rPr>
        <w:t xml:space="preserve">7.2.1 </w:t>
      </w:r>
      <w:r>
        <w:rPr>
          <w:rFonts w:ascii="Calibri" w:hAnsi="Calibri" w:cs="Calibri"/>
          <w:sz w:val="24"/>
          <w:szCs w:val="24"/>
        </w:rPr>
        <w:t xml:space="preserve">Caso seja solicitada a apresentação do </w:t>
      </w:r>
      <w:r w:rsidRPr="000167F0">
        <w:rPr>
          <w:rFonts w:ascii="Calibri" w:hAnsi="Calibri" w:cs="Calibri"/>
          <w:sz w:val="24"/>
          <w:szCs w:val="24"/>
        </w:rPr>
        <w:t>Relatório de Objeto da Execução Cultural</w:t>
      </w:r>
      <w:r w:rsidRPr="000F607B">
        <w:rPr>
          <w:rFonts w:ascii="Calibri" w:hAnsi="Calibri" w:cs="Calibri"/>
          <w:sz w:val="24"/>
          <w:szCs w:val="24"/>
        </w:rPr>
        <w:t xml:space="preserve"> de que trata o </w:t>
      </w:r>
      <w:r>
        <w:rPr>
          <w:rFonts w:ascii="Calibri" w:hAnsi="Calibri" w:cs="Calibri"/>
          <w:sz w:val="24"/>
          <w:szCs w:val="24"/>
        </w:rPr>
        <w:t xml:space="preserve">subitem I do </w:t>
      </w:r>
      <w:r w:rsidRPr="000F607B">
        <w:rPr>
          <w:rFonts w:ascii="Calibri" w:hAnsi="Calibri" w:cs="Calibri"/>
          <w:sz w:val="24"/>
          <w:szCs w:val="24"/>
        </w:rPr>
        <w:t xml:space="preserve">item 7.2, </w:t>
      </w:r>
      <w:r>
        <w:rPr>
          <w:rFonts w:ascii="Calibri" w:hAnsi="Calibri" w:cs="Calibri"/>
          <w:sz w:val="24"/>
          <w:szCs w:val="24"/>
        </w:rPr>
        <w:t>será adotado o procedimento de que trata o art. 19 e seguintes da Lei nº 14.903/2023.</w:t>
      </w:r>
    </w:p>
    <w:p w14:paraId="70F402ED"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8. ALTERAÇÃO DO TERMO DE EXECUÇÃO CULTURAL</w:t>
      </w:r>
    </w:p>
    <w:p w14:paraId="5C21256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8.1 A alteração do termo de execução cultural será formalizada por meio de termo aditivo.</w:t>
      </w:r>
    </w:p>
    <w:p w14:paraId="7EA58CA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8.2 A formalização de termo aditivo não será necessária nas seguintes hipóteses:</w:t>
      </w:r>
    </w:p>
    <w:p w14:paraId="3011DC81"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 - </w:t>
      </w:r>
      <w:proofErr w:type="gramStart"/>
      <w:r w:rsidRPr="000F607B">
        <w:rPr>
          <w:rFonts w:ascii="Calibri" w:hAnsi="Calibri" w:cs="Calibri"/>
          <w:sz w:val="24"/>
          <w:szCs w:val="24"/>
        </w:rPr>
        <w:t>prorrogação</w:t>
      </w:r>
      <w:proofErr w:type="gramEnd"/>
      <w:r w:rsidRPr="000F607B">
        <w:rPr>
          <w:rFonts w:ascii="Calibri" w:hAnsi="Calibri" w:cs="Calibri"/>
          <w:sz w:val="24"/>
          <w:szCs w:val="24"/>
        </w:rPr>
        <w:t xml:space="preserve"> de vigência realizada de ofício pela administração pública quando der causa ao atraso na liberação de recursos; e</w:t>
      </w:r>
    </w:p>
    <w:p w14:paraId="384501D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 </w:t>
      </w:r>
      <w:proofErr w:type="gramStart"/>
      <w:r w:rsidRPr="000F607B">
        <w:rPr>
          <w:rFonts w:ascii="Calibri" w:hAnsi="Calibri" w:cs="Calibri"/>
          <w:sz w:val="24"/>
          <w:szCs w:val="24"/>
        </w:rPr>
        <w:t>alteração</w:t>
      </w:r>
      <w:proofErr w:type="gramEnd"/>
      <w:r w:rsidRPr="000F607B">
        <w:rPr>
          <w:rFonts w:ascii="Calibri" w:hAnsi="Calibri" w:cs="Calibri"/>
          <w:sz w:val="24"/>
          <w:szCs w:val="24"/>
        </w:rPr>
        <w:t xml:space="preserve"> do projeto sem modificação do valor global do instrumento e sem modificação substancial do objeto.</w:t>
      </w:r>
    </w:p>
    <w:p w14:paraId="4A63E80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8.3 Na hipótese de prorrogação de vigência, o saldo de recursos será automaticamente mantido na conta a fim de viabilizar a continuidade da execução do objeto.</w:t>
      </w:r>
    </w:p>
    <w:p w14:paraId="75C8148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8.4 As alterações do projeto cujo escopo seja de, no máximo, 20% do valor total poderão ser realizadas pelo agente cultural e comunicadas à administração pública em seguida, sem a necessidade de autorização prévia.</w:t>
      </w:r>
    </w:p>
    <w:p w14:paraId="17C75DCD"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8.5 A aplicação de rendimentos de ativos financeiros em benefício do objeto do termo de execução cultural poderá ser realizada pelo agente cultural sem a necessidade de autorização prévia da administração pública.</w:t>
      </w:r>
    </w:p>
    <w:p w14:paraId="56663925"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8.6 Nas hipóteses de alterações em que não seja necessário termo aditivo, poderá ser realizado apostilamento.</w:t>
      </w:r>
    </w:p>
    <w:p w14:paraId="2AAB18B5"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9. TITULARIDADE DE BENS</w:t>
      </w:r>
    </w:p>
    <w:p w14:paraId="00DFB08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9.1 Os bens permanentes adquiridos, produzidos ou transformados em decorrência da execução da ação cultural fomentada serão de titularidade do agente cultural desde a data da sua aquisição.</w:t>
      </w:r>
    </w:p>
    <w:p w14:paraId="6512C4DB" w14:textId="1C2A92C7" w:rsidR="00644DE5" w:rsidRPr="007B32B7" w:rsidRDefault="00644DE5" w:rsidP="007B32B7">
      <w:pPr>
        <w:spacing w:after="100"/>
        <w:ind w:left="100"/>
        <w:jc w:val="both"/>
        <w:rPr>
          <w:rFonts w:ascii="Calibri" w:hAnsi="Calibri" w:cs="Calibri"/>
          <w:sz w:val="24"/>
          <w:szCs w:val="24"/>
        </w:rPr>
      </w:pPr>
      <w:proofErr w:type="gramStart"/>
      <w:r w:rsidRPr="000F607B">
        <w:rPr>
          <w:rFonts w:ascii="Calibri" w:hAnsi="Calibri" w:cs="Calibri"/>
          <w:sz w:val="24"/>
          <w:szCs w:val="24"/>
        </w:rPr>
        <w:t>9.2 Nos</w:t>
      </w:r>
      <w:proofErr w:type="gramEnd"/>
      <w:r w:rsidRPr="000F607B">
        <w:rPr>
          <w:rFonts w:ascii="Calibri" w:hAnsi="Calibri" w:cs="Calibri"/>
          <w:sz w:val="24"/>
          <w:szCs w:val="24"/>
        </w:rPr>
        <w:t xml:space="preserve"> casos de rejeição da prestação de contas em razão da aquisição ou do uso do bem, o valor pago pela aquisição será computado no cálculo de valores a devolver, com atualização monetária.</w:t>
      </w:r>
    </w:p>
    <w:p w14:paraId="1C16F3EE"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10. EXTINÇÃO DO TERMO DE EXECUÇÃO CULTURAL</w:t>
      </w:r>
    </w:p>
    <w:p w14:paraId="3798BA4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10.1 O presente Termo de Execução Cultural poderá ser:</w:t>
      </w:r>
    </w:p>
    <w:p w14:paraId="792F9800"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lastRenderedPageBreak/>
        <w:t xml:space="preserve">I - </w:t>
      </w:r>
      <w:proofErr w:type="gramStart"/>
      <w:r w:rsidRPr="000F607B">
        <w:rPr>
          <w:rFonts w:ascii="Calibri" w:hAnsi="Calibri" w:cs="Calibri"/>
          <w:sz w:val="24"/>
          <w:szCs w:val="24"/>
        </w:rPr>
        <w:t>extinto</w:t>
      </w:r>
      <w:proofErr w:type="gramEnd"/>
      <w:r w:rsidRPr="000F607B">
        <w:rPr>
          <w:rFonts w:ascii="Calibri" w:hAnsi="Calibri" w:cs="Calibri"/>
          <w:sz w:val="24"/>
          <w:szCs w:val="24"/>
        </w:rPr>
        <w:t xml:space="preserve"> por decurso de prazo;</w:t>
      </w:r>
    </w:p>
    <w:p w14:paraId="31E72027"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II - </w:t>
      </w:r>
      <w:proofErr w:type="gramStart"/>
      <w:r w:rsidRPr="000F607B">
        <w:rPr>
          <w:rFonts w:ascii="Calibri" w:hAnsi="Calibri" w:cs="Calibri"/>
          <w:sz w:val="24"/>
          <w:szCs w:val="24"/>
        </w:rPr>
        <w:t>extinto</w:t>
      </w:r>
      <w:proofErr w:type="gramEnd"/>
      <w:r w:rsidRPr="000F607B">
        <w:rPr>
          <w:rFonts w:ascii="Calibri" w:hAnsi="Calibri" w:cs="Calibri"/>
          <w:sz w:val="24"/>
          <w:szCs w:val="24"/>
        </w:rPr>
        <w:t>, de comum acordo antes do prazo avençado, mediante Termo de Distrato;</w:t>
      </w:r>
    </w:p>
    <w:p w14:paraId="0AC93E3B" w14:textId="77777777" w:rsidR="00644DE5" w:rsidRPr="000F607B" w:rsidRDefault="00644DE5" w:rsidP="00644DE5">
      <w:pPr>
        <w:spacing w:after="100"/>
        <w:ind w:left="100"/>
        <w:jc w:val="both"/>
        <w:rPr>
          <w:rFonts w:ascii="Calibri" w:eastAsiaTheme="minorHAnsi" w:hAnsi="Calibri" w:cs="Calibri"/>
          <w:sz w:val="24"/>
          <w:szCs w:val="24"/>
        </w:rPr>
      </w:pPr>
      <w:r w:rsidRPr="000F607B">
        <w:rPr>
          <w:rFonts w:ascii="Calibri" w:hAnsi="Calibri" w:cs="Calibri"/>
          <w:sz w:val="24"/>
          <w:szCs w:val="24"/>
        </w:rPr>
        <w:t xml:space="preserve">III - </w:t>
      </w:r>
      <w:r w:rsidRPr="000F607B">
        <w:rPr>
          <w:rFonts w:ascii="Calibri" w:eastAsiaTheme="minorHAnsi" w:hAnsi="Calibri" w:cs="Calibri"/>
          <w:sz w:val="24"/>
          <w:szCs w:val="24"/>
        </w:rPr>
        <w:t>denunciado, por decisão unilateral de qualquer dos partícipes, independentemente de autorização judicial, mediante prévia notificação por escrito ao outro partícipe; ou</w:t>
      </w:r>
    </w:p>
    <w:p w14:paraId="65650A8A" w14:textId="77777777" w:rsidR="00644DE5" w:rsidRPr="000F607B" w:rsidRDefault="00644DE5" w:rsidP="00644DE5">
      <w:pPr>
        <w:spacing w:after="100"/>
        <w:ind w:left="100"/>
        <w:jc w:val="both"/>
        <w:rPr>
          <w:rFonts w:ascii="Calibri" w:eastAsiaTheme="minorHAnsi" w:hAnsi="Calibri" w:cs="Calibri"/>
          <w:sz w:val="24"/>
          <w:szCs w:val="24"/>
        </w:rPr>
      </w:pPr>
      <w:r w:rsidRPr="000F607B">
        <w:rPr>
          <w:rFonts w:ascii="Calibri" w:hAnsi="Calibri" w:cs="Calibri"/>
          <w:sz w:val="24"/>
          <w:szCs w:val="24"/>
        </w:rPr>
        <w:t>IV -</w:t>
      </w:r>
      <w:r w:rsidRPr="000F607B">
        <w:rPr>
          <w:rFonts w:ascii="Calibri" w:eastAsiaTheme="minorHAnsi" w:hAnsi="Calibri" w:cs="Calibri"/>
          <w:sz w:val="24"/>
          <w:szCs w:val="24"/>
        </w:rPr>
        <w:t xml:space="preserve"> </w:t>
      </w:r>
      <w:proofErr w:type="gramStart"/>
      <w:r w:rsidRPr="000F607B">
        <w:rPr>
          <w:rFonts w:ascii="Calibri" w:eastAsiaTheme="minorHAnsi" w:hAnsi="Calibri" w:cs="Calibri"/>
          <w:sz w:val="24"/>
          <w:szCs w:val="24"/>
        </w:rPr>
        <w:t>rescindido</w:t>
      </w:r>
      <w:proofErr w:type="gramEnd"/>
      <w:r w:rsidRPr="000F607B">
        <w:rPr>
          <w:rFonts w:ascii="Calibri" w:eastAsiaTheme="minorHAnsi" w:hAnsi="Calibri" w:cs="Calibri"/>
          <w:sz w:val="24"/>
          <w:szCs w:val="24"/>
        </w:rPr>
        <w:t>, por decisão unilateral de qualquer dos partícipes, independentemente de autorização judicial, mediante prévia notificação por escrito ao outro partícipe, nas seguintes hipóteses:</w:t>
      </w:r>
    </w:p>
    <w:p w14:paraId="7052374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a) descumprimento injustificado de cláusula deste instrumento;</w:t>
      </w:r>
    </w:p>
    <w:p w14:paraId="1D20B01C"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b) irregularidade ou inexecução injustificada, ainda que parcial, do objeto, resultados ou metas pactuadas;</w:t>
      </w:r>
    </w:p>
    <w:p w14:paraId="0A10F6E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c) violação da legislação aplicável;</w:t>
      </w:r>
    </w:p>
    <w:p w14:paraId="47DD598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d) cometimento de falhas reiteradas na execução;</w:t>
      </w:r>
    </w:p>
    <w:p w14:paraId="11C181A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e) má administração de recursos públicos;</w:t>
      </w:r>
    </w:p>
    <w:p w14:paraId="479831DF"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f) constatação de falsidade ou fraude nas informações ou documentos apresentados;</w:t>
      </w:r>
    </w:p>
    <w:p w14:paraId="34BE0D0E"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g) não atendimento às recomendações ou determinações decorrentes da fiscalização;</w:t>
      </w:r>
    </w:p>
    <w:p w14:paraId="7A07B22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h) outras hipóteses expressamente previstas na legislação aplicável.</w:t>
      </w:r>
    </w:p>
    <w:p w14:paraId="144A0A0A"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10.2 Os casos de rescisão unilateral serão formalmente motivados nos autos do processo administrativo, assegurado o contraditório e a ampla defesa. O prazo de defesa será de 10 (dez) dias da abertura de vista do processo. </w:t>
      </w:r>
    </w:p>
    <w:p w14:paraId="776FD7F4"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10.3 Na hipótese de irregularidade na execução do objeto que enseje </w:t>
      </w:r>
      <w:proofErr w:type="spellStart"/>
      <w:r w:rsidRPr="000F607B">
        <w:rPr>
          <w:rFonts w:ascii="Calibri" w:hAnsi="Calibri" w:cs="Calibri"/>
          <w:sz w:val="24"/>
          <w:szCs w:val="24"/>
        </w:rPr>
        <w:t>dano</w:t>
      </w:r>
      <w:proofErr w:type="spellEnd"/>
      <w:r w:rsidRPr="000F607B">
        <w:rPr>
          <w:rFonts w:ascii="Calibri" w:hAnsi="Calibri" w:cs="Calibri"/>
          <w:sz w:val="24"/>
          <w:szCs w:val="24"/>
        </w:rPr>
        <w:t xml:space="preserve"> ao erário, deverá ser instaurada Tomada de Contas Especial caso os valores relacionados à irregularidade não sejam devolvidos no prazo estabelecido pela Administração Pública.</w:t>
      </w:r>
    </w:p>
    <w:p w14:paraId="18BC9FEF"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 xml:space="preserve">10.4 Outras situações relativas à extinção deste Termo não previstas na legislação aplicável ou neste instrumento poderão ser negociadas entre as partes ou, se for o caso, no Termo de Distrato.  </w:t>
      </w:r>
    </w:p>
    <w:p w14:paraId="175043B5"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w:t>
      </w:r>
      <w:r>
        <w:rPr>
          <w:rFonts w:ascii="Calibri" w:hAnsi="Calibri" w:cs="Calibri"/>
          <w:b/>
          <w:bCs/>
          <w:sz w:val="24"/>
          <w:szCs w:val="24"/>
        </w:rPr>
        <w:t>1</w:t>
      </w:r>
      <w:r w:rsidRPr="000F607B">
        <w:rPr>
          <w:rFonts w:ascii="Calibri" w:hAnsi="Calibri" w:cs="Calibri"/>
          <w:b/>
          <w:bCs/>
          <w:sz w:val="24"/>
          <w:szCs w:val="24"/>
        </w:rPr>
        <w:t xml:space="preserve">. MONITORAMENTO E CONTROLE DE RESULTADOS </w:t>
      </w:r>
    </w:p>
    <w:p w14:paraId="7D422CD9" w14:textId="77777777" w:rsidR="00644DE5" w:rsidRPr="000F607B" w:rsidRDefault="00644DE5" w:rsidP="00644DE5">
      <w:pPr>
        <w:spacing w:after="100"/>
        <w:ind w:left="100"/>
        <w:jc w:val="both"/>
        <w:rPr>
          <w:rFonts w:ascii="Calibri" w:hAnsi="Calibri" w:cs="Calibri"/>
          <w:color w:val="FF0000"/>
          <w:sz w:val="24"/>
          <w:szCs w:val="24"/>
        </w:rPr>
      </w:pPr>
      <w:r w:rsidRPr="000F607B">
        <w:rPr>
          <w:rFonts w:ascii="Calibri" w:hAnsi="Calibri" w:cs="Calibri"/>
          <w:sz w:val="24"/>
          <w:szCs w:val="24"/>
        </w:rPr>
        <w:t>1</w:t>
      </w:r>
      <w:r>
        <w:rPr>
          <w:rFonts w:ascii="Calibri" w:hAnsi="Calibri" w:cs="Calibri"/>
          <w:sz w:val="24"/>
          <w:szCs w:val="24"/>
        </w:rPr>
        <w:t>1</w:t>
      </w:r>
      <w:r w:rsidRPr="000F607B">
        <w:rPr>
          <w:rFonts w:ascii="Calibri" w:hAnsi="Calibri" w:cs="Calibri"/>
          <w:sz w:val="24"/>
          <w:szCs w:val="24"/>
        </w:rPr>
        <w:t xml:space="preserve">.1 </w:t>
      </w:r>
      <w:r w:rsidRPr="000F607B">
        <w:rPr>
          <w:rFonts w:ascii="Calibri" w:hAnsi="Calibri" w:cs="Calibri"/>
          <w:color w:val="FF0000"/>
          <w:sz w:val="24"/>
          <w:szCs w:val="24"/>
        </w:rPr>
        <w:t>[DEVE SER INFORMADO COMO O ÓRGÃO REALIZARÁ O MONITORAMENTO DAS AÇÕES, PODENDO SER POR MEIO DE COMISSÃO ESPECÍFICA PARA ESTE FIM, POR ENVIO DE RELATÓRIOS, ENTRE OUTRAS MEDIDAS].</w:t>
      </w:r>
    </w:p>
    <w:p w14:paraId="6EBF8694"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w:t>
      </w:r>
      <w:r>
        <w:rPr>
          <w:rFonts w:ascii="Calibri" w:hAnsi="Calibri" w:cs="Calibri"/>
          <w:b/>
          <w:bCs/>
          <w:sz w:val="24"/>
          <w:szCs w:val="24"/>
        </w:rPr>
        <w:t>2</w:t>
      </w:r>
      <w:r w:rsidRPr="000F607B">
        <w:rPr>
          <w:rFonts w:ascii="Calibri" w:hAnsi="Calibri" w:cs="Calibri"/>
          <w:b/>
          <w:bCs/>
          <w:sz w:val="24"/>
          <w:szCs w:val="24"/>
        </w:rPr>
        <w:t xml:space="preserve">. VIGÊNCIA </w:t>
      </w:r>
    </w:p>
    <w:p w14:paraId="449ABE72" w14:textId="77777777" w:rsidR="00644DE5" w:rsidRPr="000F607B" w:rsidRDefault="00644DE5" w:rsidP="00644DE5">
      <w:pPr>
        <w:spacing w:after="100"/>
        <w:ind w:left="100"/>
        <w:jc w:val="both"/>
        <w:rPr>
          <w:rFonts w:ascii="Calibri" w:hAnsi="Calibri" w:cs="Calibri"/>
          <w:color w:val="FF0000"/>
          <w:sz w:val="24"/>
          <w:szCs w:val="24"/>
        </w:rPr>
      </w:pPr>
      <w:r w:rsidRPr="000F607B">
        <w:rPr>
          <w:rFonts w:ascii="Calibri" w:hAnsi="Calibri" w:cs="Calibri"/>
          <w:sz w:val="24"/>
          <w:szCs w:val="24"/>
        </w:rPr>
        <w:t>1</w:t>
      </w:r>
      <w:r>
        <w:rPr>
          <w:rFonts w:ascii="Calibri" w:hAnsi="Calibri" w:cs="Calibri"/>
          <w:sz w:val="24"/>
          <w:szCs w:val="24"/>
        </w:rPr>
        <w:t>2</w:t>
      </w:r>
      <w:r w:rsidRPr="000F607B">
        <w:rPr>
          <w:rFonts w:ascii="Calibri" w:hAnsi="Calibri" w:cs="Calibri"/>
          <w:sz w:val="24"/>
          <w:szCs w:val="24"/>
        </w:rPr>
        <w:t xml:space="preserve">.1 A vigência deste instrumento terá início na data de assinatura das partes, com duração de </w:t>
      </w:r>
      <w:r w:rsidRPr="000F607B">
        <w:rPr>
          <w:rFonts w:ascii="Calibri" w:hAnsi="Calibri" w:cs="Calibri"/>
          <w:color w:val="FF0000"/>
          <w:sz w:val="24"/>
          <w:szCs w:val="24"/>
        </w:rPr>
        <w:t>[PRAZO EM ANOS OU MESES</w:t>
      </w:r>
      <w:r w:rsidRPr="000F607B">
        <w:rPr>
          <w:rFonts w:ascii="Calibri" w:hAnsi="Calibri" w:cs="Calibri"/>
          <w:sz w:val="24"/>
          <w:szCs w:val="24"/>
        </w:rPr>
        <w:t>], podendo ser prorrogado por</w:t>
      </w:r>
      <w:r w:rsidRPr="000F607B">
        <w:rPr>
          <w:rFonts w:ascii="Calibri" w:hAnsi="Calibri" w:cs="Calibri"/>
          <w:color w:val="FF0000"/>
          <w:sz w:val="24"/>
          <w:szCs w:val="24"/>
        </w:rPr>
        <w:t xml:space="preserve"> [PRAZO MÁXIMO DE PRORROGAÇÃO].</w:t>
      </w:r>
    </w:p>
    <w:p w14:paraId="7F88FDCB"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lastRenderedPageBreak/>
        <w:t>1</w:t>
      </w:r>
      <w:r>
        <w:rPr>
          <w:rFonts w:ascii="Calibri" w:hAnsi="Calibri" w:cs="Calibri"/>
          <w:b/>
          <w:bCs/>
          <w:sz w:val="24"/>
          <w:szCs w:val="24"/>
        </w:rPr>
        <w:t>3</w:t>
      </w:r>
      <w:r w:rsidRPr="000F607B">
        <w:rPr>
          <w:rFonts w:ascii="Calibri" w:hAnsi="Calibri" w:cs="Calibri"/>
          <w:b/>
          <w:bCs/>
          <w:sz w:val="24"/>
          <w:szCs w:val="24"/>
        </w:rPr>
        <w:t xml:space="preserve">. PUBLICAÇÃO </w:t>
      </w:r>
    </w:p>
    <w:p w14:paraId="457D418B" w14:textId="77777777" w:rsidR="00644DE5" w:rsidRPr="000F607B" w:rsidRDefault="00644DE5" w:rsidP="00644DE5">
      <w:pPr>
        <w:spacing w:after="100"/>
        <w:ind w:left="100"/>
        <w:jc w:val="both"/>
        <w:rPr>
          <w:rFonts w:ascii="Calibri" w:hAnsi="Calibri" w:cs="Calibri"/>
          <w:color w:val="FF0000"/>
          <w:sz w:val="24"/>
          <w:szCs w:val="24"/>
        </w:rPr>
      </w:pPr>
      <w:r w:rsidRPr="000F607B">
        <w:rPr>
          <w:rFonts w:ascii="Calibri" w:hAnsi="Calibri" w:cs="Calibri"/>
          <w:sz w:val="24"/>
          <w:szCs w:val="24"/>
        </w:rPr>
        <w:t>1</w:t>
      </w:r>
      <w:r>
        <w:rPr>
          <w:rFonts w:ascii="Calibri" w:hAnsi="Calibri" w:cs="Calibri"/>
          <w:sz w:val="24"/>
          <w:szCs w:val="24"/>
        </w:rPr>
        <w:t>3</w:t>
      </w:r>
      <w:r w:rsidRPr="000F607B">
        <w:rPr>
          <w:rFonts w:ascii="Calibri" w:hAnsi="Calibri" w:cs="Calibri"/>
          <w:sz w:val="24"/>
          <w:szCs w:val="24"/>
        </w:rPr>
        <w:t xml:space="preserve">.1 O Extrato do Termo de Execução Cultural será publicado </w:t>
      </w:r>
      <w:r w:rsidRPr="000F607B">
        <w:rPr>
          <w:rFonts w:ascii="Calibri" w:hAnsi="Calibri" w:cs="Calibri"/>
          <w:color w:val="FF0000"/>
          <w:sz w:val="24"/>
          <w:szCs w:val="24"/>
        </w:rPr>
        <w:t>no [INFORMAR ONDE SERÁ PUBLICADO]</w:t>
      </w:r>
    </w:p>
    <w:p w14:paraId="71484171" w14:textId="77777777" w:rsidR="00644DE5" w:rsidRPr="000F607B" w:rsidRDefault="00644DE5" w:rsidP="00644DE5">
      <w:pPr>
        <w:spacing w:after="100"/>
        <w:ind w:left="100"/>
        <w:jc w:val="both"/>
        <w:rPr>
          <w:rFonts w:ascii="Calibri" w:hAnsi="Calibri" w:cs="Calibri"/>
          <w:b/>
          <w:bCs/>
          <w:sz w:val="24"/>
          <w:szCs w:val="24"/>
        </w:rPr>
      </w:pPr>
      <w:r w:rsidRPr="000F607B">
        <w:rPr>
          <w:rFonts w:ascii="Calibri" w:hAnsi="Calibri" w:cs="Calibri"/>
          <w:b/>
          <w:bCs/>
          <w:sz w:val="24"/>
          <w:szCs w:val="24"/>
        </w:rPr>
        <w:t>1</w:t>
      </w:r>
      <w:r>
        <w:rPr>
          <w:rFonts w:ascii="Calibri" w:hAnsi="Calibri" w:cs="Calibri"/>
          <w:b/>
          <w:bCs/>
          <w:sz w:val="24"/>
          <w:szCs w:val="24"/>
        </w:rPr>
        <w:t>4</w:t>
      </w:r>
      <w:r w:rsidRPr="000F607B">
        <w:rPr>
          <w:rFonts w:ascii="Calibri" w:hAnsi="Calibri" w:cs="Calibri"/>
          <w:b/>
          <w:bCs/>
          <w:sz w:val="24"/>
          <w:szCs w:val="24"/>
        </w:rPr>
        <w:t xml:space="preserve">. FORO </w:t>
      </w:r>
    </w:p>
    <w:p w14:paraId="7C0384FB" w14:textId="77777777" w:rsidR="00644DE5" w:rsidRPr="000F607B" w:rsidRDefault="00644DE5" w:rsidP="00644DE5">
      <w:pPr>
        <w:spacing w:after="100"/>
        <w:ind w:left="100"/>
        <w:jc w:val="both"/>
        <w:rPr>
          <w:rFonts w:ascii="Calibri" w:hAnsi="Calibri" w:cs="Calibri"/>
          <w:sz w:val="24"/>
          <w:szCs w:val="24"/>
        </w:rPr>
      </w:pPr>
      <w:r w:rsidRPr="000F607B">
        <w:rPr>
          <w:rFonts w:ascii="Calibri" w:hAnsi="Calibri" w:cs="Calibri"/>
          <w:sz w:val="24"/>
          <w:szCs w:val="24"/>
        </w:rPr>
        <w:t>1</w:t>
      </w:r>
      <w:r>
        <w:rPr>
          <w:rFonts w:ascii="Calibri" w:hAnsi="Calibri" w:cs="Calibri"/>
          <w:sz w:val="24"/>
          <w:szCs w:val="24"/>
        </w:rPr>
        <w:t>4</w:t>
      </w:r>
      <w:r w:rsidRPr="000F607B">
        <w:rPr>
          <w:rFonts w:ascii="Calibri" w:hAnsi="Calibri" w:cs="Calibri"/>
          <w:sz w:val="24"/>
          <w:szCs w:val="24"/>
        </w:rPr>
        <w:t xml:space="preserve">.1 Fica eleito o Foro de </w:t>
      </w:r>
      <w:r w:rsidRPr="000F607B">
        <w:rPr>
          <w:rFonts w:ascii="Calibri" w:hAnsi="Calibri" w:cs="Calibri"/>
          <w:color w:val="FF0000"/>
          <w:sz w:val="24"/>
          <w:szCs w:val="24"/>
        </w:rPr>
        <w:t xml:space="preserve">[LOCAL] </w:t>
      </w:r>
      <w:r w:rsidRPr="000F607B">
        <w:rPr>
          <w:rFonts w:ascii="Calibri" w:hAnsi="Calibri" w:cs="Calibri"/>
          <w:sz w:val="24"/>
          <w:szCs w:val="24"/>
        </w:rPr>
        <w:t>para dirimir quaisquer dúvidas relativas ao presente Termo de Execução Cultural.</w:t>
      </w:r>
    </w:p>
    <w:p w14:paraId="2E1197FB" w14:textId="77777777" w:rsidR="00644DE5" w:rsidRPr="000F607B" w:rsidRDefault="00644DE5" w:rsidP="00644DE5">
      <w:pPr>
        <w:spacing w:after="100"/>
        <w:ind w:left="100"/>
        <w:jc w:val="both"/>
        <w:rPr>
          <w:rFonts w:ascii="Calibri" w:hAnsi="Calibri" w:cs="Calibri"/>
          <w:sz w:val="24"/>
          <w:szCs w:val="24"/>
        </w:rPr>
      </w:pPr>
    </w:p>
    <w:p w14:paraId="74004954" w14:textId="77777777" w:rsidR="00644DE5" w:rsidRPr="000F607B" w:rsidRDefault="00644DE5" w:rsidP="00644DE5">
      <w:pPr>
        <w:spacing w:after="100"/>
        <w:ind w:left="100"/>
        <w:jc w:val="center"/>
        <w:rPr>
          <w:rFonts w:ascii="Calibri" w:hAnsi="Calibri" w:cs="Calibri"/>
          <w:sz w:val="24"/>
          <w:szCs w:val="24"/>
        </w:rPr>
      </w:pPr>
      <w:r w:rsidRPr="000F607B">
        <w:rPr>
          <w:rFonts w:ascii="Calibri" w:hAnsi="Calibri" w:cs="Calibri"/>
          <w:sz w:val="24"/>
          <w:szCs w:val="24"/>
        </w:rPr>
        <w:t>LOCAL, [INDICAR DIA, MÊS E ANO].</w:t>
      </w:r>
    </w:p>
    <w:p w14:paraId="4A0A10DA"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 xml:space="preserve"> </w:t>
      </w:r>
    </w:p>
    <w:p w14:paraId="7F35666A"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Pelo órgão:</w:t>
      </w:r>
    </w:p>
    <w:p w14:paraId="3EA6EDF0"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[NOME DO REPRESENTANTE]</w:t>
      </w:r>
    </w:p>
    <w:p w14:paraId="2502ECBA" w14:textId="77777777" w:rsidR="00644DE5" w:rsidRPr="000F607B" w:rsidRDefault="00644DE5" w:rsidP="00644DE5">
      <w:pPr>
        <w:rPr>
          <w:rFonts w:ascii="Calibri" w:hAnsi="Calibri" w:cs="Calibri"/>
          <w:sz w:val="24"/>
          <w:szCs w:val="24"/>
        </w:rPr>
      </w:pPr>
    </w:p>
    <w:p w14:paraId="7C405B8E"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Pelo Agente Cultural:</w:t>
      </w:r>
    </w:p>
    <w:p w14:paraId="4C055B6F" w14:textId="77777777" w:rsidR="00644DE5" w:rsidRPr="000F607B" w:rsidRDefault="00644DE5" w:rsidP="00644DE5">
      <w:pPr>
        <w:spacing w:after="100"/>
        <w:jc w:val="center"/>
        <w:rPr>
          <w:rFonts w:ascii="Calibri" w:hAnsi="Calibri" w:cs="Calibri"/>
          <w:sz w:val="24"/>
          <w:szCs w:val="24"/>
        </w:rPr>
      </w:pPr>
      <w:r w:rsidRPr="000F607B">
        <w:rPr>
          <w:rFonts w:ascii="Calibri" w:hAnsi="Calibri" w:cs="Calibri"/>
          <w:sz w:val="24"/>
          <w:szCs w:val="24"/>
        </w:rPr>
        <w:t>[NOME DO AGENTE CULTURAL]</w:t>
      </w:r>
    </w:p>
    <w:p w14:paraId="12CB4723" w14:textId="77777777" w:rsidR="008D205C" w:rsidRDefault="008D205C"/>
    <w:sectPr w:rsidR="008D205C" w:rsidSect="00A93B27">
      <w:headerReference w:type="default" r:id="rId9"/>
      <w:footerReference w:type="default" r:id="rId10"/>
      <w:pgSz w:w="11906" w:h="16838"/>
      <w:pgMar w:top="1417" w:right="1701" w:bottom="1417"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D74B4" w14:textId="77777777" w:rsidR="00B65EB7" w:rsidRDefault="00B65EB7" w:rsidP="008D205C">
      <w:pPr>
        <w:spacing w:line="240" w:lineRule="auto"/>
      </w:pPr>
      <w:r>
        <w:separator/>
      </w:r>
    </w:p>
  </w:endnote>
  <w:endnote w:type="continuationSeparator" w:id="0">
    <w:p w14:paraId="225140EE" w14:textId="77777777" w:rsidR="00B65EB7" w:rsidRDefault="00B65EB7" w:rsidP="008D20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FA59A" w14:textId="05EBEDEC" w:rsidR="008D205C" w:rsidRDefault="008D205C" w:rsidP="008D205C">
    <w:pPr>
      <w:pStyle w:val="Rodap"/>
      <w:jc w:val="center"/>
    </w:pPr>
    <w:r>
      <w:rPr>
        <w:noProof/>
        <w:lang w:eastAsia="pt-BR"/>
      </w:rPr>
      <w:drawing>
        <wp:anchor distT="0" distB="0" distL="114300" distR="114300" simplePos="0" relativeHeight="251658240" behindDoc="1" locked="0" layoutInCell="1" allowOverlap="1" wp14:anchorId="4713233E" wp14:editId="195F906E">
          <wp:simplePos x="0" y="0"/>
          <wp:positionH relativeFrom="column">
            <wp:posOffset>3101340</wp:posOffset>
          </wp:positionH>
          <wp:positionV relativeFrom="page">
            <wp:posOffset>9906000</wp:posOffset>
          </wp:positionV>
          <wp:extent cx="2962275" cy="612140"/>
          <wp:effectExtent l="0" t="0" r="0" b="0"/>
          <wp:wrapTopAndBottom/>
          <wp:docPr id="287168643"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68643"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2962275" cy="6121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10D29" w14:textId="77777777" w:rsidR="00B65EB7" w:rsidRDefault="00B65EB7" w:rsidP="008D205C">
      <w:pPr>
        <w:spacing w:line="240" w:lineRule="auto"/>
      </w:pPr>
      <w:r>
        <w:separator/>
      </w:r>
    </w:p>
  </w:footnote>
  <w:footnote w:type="continuationSeparator" w:id="0">
    <w:p w14:paraId="6161F76A" w14:textId="77777777" w:rsidR="00B65EB7" w:rsidRDefault="00B65EB7" w:rsidP="008D20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6E495" w14:textId="62590D6D" w:rsidR="00A93B27" w:rsidRDefault="00A93B27" w:rsidP="00A93B27">
    <w:pPr>
      <w:pStyle w:val="Cabealho"/>
    </w:pPr>
    <w:r w:rsidRPr="00751FD0">
      <w:rPr>
        <w:noProof/>
        <w:lang w:eastAsia="pt-BR"/>
      </w:rPr>
      <w:drawing>
        <wp:inline distT="0" distB="0" distL="0" distR="0" wp14:anchorId="397BE4BF" wp14:editId="61034B33">
          <wp:extent cx="1497037" cy="899032"/>
          <wp:effectExtent l="0" t="0" r="825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571863" cy="943968"/>
                  </a:xfrm>
                  <a:prstGeom prst="rect">
                    <a:avLst/>
                  </a:prstGeom>
                </pic:spPr>
              </pic:pic>
            </a:graphicData>
          </a:graphic>
        </wp:inline>
      </w:drawing>
    </w:r>
    <w:r>
      <w:t xml:space="preserve">                     </w:t>
    </w:r>
    <w:r>
      <w:tab/>
    </w:r>
    <w:r>
      <w:tab/>
      <w:t xml:space="preserve">                </w:t>
    </w:r>
    <w:r w:rsidR="00EC274A">
      <w:rPr>
        <w:noProof/>
      </w:rPr>
      <w:drawing>
        <wp:inline distT="0" distB="0" distL="0" distR="0" wp14:anchorId="0D64FD6C" wp14:editId="765ABE25">
          <wp:extent cx="771276" cy="771276"/>
          <wp:effectExtent l="0" t="0" r="0" b="0"/>
          <wp:docPr id="1" name="Imagem 1" descr="Simbolos Municipais - Prefeitura Municipal de Garruch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bolos Municipais - Prefeitura Municipal de Garruch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264" cy="782264"/>
                  </a:xfrm>
                  <a:prstGeom prst="rect">
                    <a:avLst/>
                  </a:prstGeom>
                  <a:noFill/>
                  <a:ln>
                    <a:noFill/>
                  </a:ln>
                </pic:spPr>
              </pic:pic>
            </a:graphicData>
          </a:graphic>
        </wp:inline>
      </w:drawing>
    </w:r>
  </w:p>
  <w:p w14:paraId="41CAD7A6" w14:textId="74C9E56A" w:rsidR="008D205C" w:rsidRDefault="00A93B27" w:rsidP="00A93B27">
    <w:pPr>
      <w:pStyle w:val="Cabealho"/>
      <w:tabs>
        <w:tab w:val="left" w:pos="369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05C"/>
    <w:rsid w:val="002655FA"/>
    <w:rsid w:val="00380194"/>
    <w:rsid w:val="003E360E"/>
    <w:rsid w:val="0042073A"/>
    <w:rsid w:val="004840B4"/>
    <w:rsid w:val="00644DE5"/>
    <w:rsid w:val="006D3743"/>
    <w:rsid w:val="007B32B7"/>
    <w:rsid w:val="008D205C"/>
    <w:rsid w:val="00924003"/>
    <w:rsid w:val="00A46164"/>
    <w:rsid w:val="00A6295A"/>
    <w:rsid w:val="00A93B27"/>
    <w:rsid w:val="00B65EB7"/>
    <w:rsid w:val="00B83FAF"/>
    <w:rsid w:val="00C1150E"/>
    <w:rsid w:val="00D6444A"/>
    <w:rsid w:val="00EC27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80F74"/>
  <w15:chartTrackingRefBased/>
  <w15:docId w15:val="{C8A609A9-9046-C34E-9A13-AACAB4357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DE5"/>
    <w:pPr>
      <w:spacing w:after="0" w:line="276" w:lineRule="auto"/>
    </w:pPr>
    <w:rPr>
      <w:rFonts w:ascii="Arial" w:eastAsia="Arial" w:hAnsi="Arial" w:cs="Arial"/>
      <w:kern w:val="0"/>
      <w:sz w:val="22"/>
      <w:szCs w:val="22"/>
      <w:lang w:eastAsia="pt-BR"/>
      <w14:ligatures w14:val="none"/>
    </w:rPr>
  </w:style>
  <w:style w:type="paragraph" w:styleId="Ttulo1">
    <w:name w:val="heading 1"/>
    <w:basedOn w:val="Normal"/>
    <w:next w:val="Normal"/>
    <w:link w:val="Ttulo1Char"/>
    <w:uiPriority w:val="9"/>
    <w:qFormat/>
    <w:rsid w:val="008D205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D205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D205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D205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D205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D205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D205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D205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D205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205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D205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D205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D205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D205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D205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205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D205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05C"/>
    <w:rPr>
      <w:rFonts w:eastAsiaTheme="majorEastAsia" w:cstheme="majorBidi"/>
      <w:color w:val="272727" w:themeColor="text1" w:themeTint="D8"/>
    </w:rPr>
  </w:style>
  <w:style w:type="paragraph" w:styleId="Ttulo">
    <w:name w:val="Title"/>
    <w:basedOn w:val="Normal"/>
    <w:next w:val="Normal"/>
    <w:link w:val="TtuloChar"/>
    <w:uiPriority w:val="10"/>
    <w:qFormat/>
    <w:rsid w:val="008D205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D205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205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D205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205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D205C"/>
    <w:rPr>
      <w:i/>
      <w:iCs/>
      <w:color w:val="404040" w:themeColor="text1" w:themeTint="BF"/>
    </w:rPr>
  </w:style>
  <w:style w:type="paragraph" w:styleId="PargrafodaLista">
    <w:name w:val="List Paragraph"/>
    <w:basedOn w:val="Normal"/>
    <w:uiPriority w:val="34"/>
    <w:qFormat/>
    <w:rsid w:val="008D205C"/>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8D205C"/>
    <w:rPr>
      <w:i/>
      <w:iCs/>
      <w:color w:val="0F4761" w:themeColor="accent1" w:themeShade="BF"/>
    </w:rPr>
  </w:style>
  <w:style w:type="paragraph" w:styleId="CitaoIntensa">
    <w:name w:val="Intense Quote"/>
    <w:basedOn w:val="Normal"/>
    <w:next w:val="Normal"/>
    <w:link w:val="CitaoIntensaChar"/>
    <w:uiPriority w:val="30"/>
    <w:qFormat/>
    <w:rsid w:val="008D205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D205C"/>
    <w:rPr>
      <w:i/>
      <w:iCs/>
      <w:color w:val="0F4761" w:themeColor="accent1" w:themeShade="BF"/>
    </w:rPr>
  </w:style>
  <w:style w:type="character" w:styleId="RefernciaIntensa">
    <w:name w:val="Intense Reference"/>
    <w:basedOn w:val="Fontepargpadro"/>
    <w:uiPriority w:val="32"/>
    <w:qFormat/>
    <w:rsid w:val="008D205C"/>
    <w:rPr>
      <w:b/>
      <w:bCs/>
      <w:smallCaps/>
      <w:color w:val="0F4761" w:themeColor="accent1" w:themeShade="BF"/>
      <w:spacing w:val="5"/>
    </w:rPr>
  </w:style>
  <w:style w:type="paragraph" w:styleId="Cabealho">
    <w:name w:val="header"/>
    <w:basedOn w:val="Normal"/>
    <w:link w:val="CabealhoChar"/>
    <w:uiPriority w:val="99"/>
    <w:unhideWhenUsed/>
    <w:rsid w:val="008D205C"/>
    <w:pPr>
      <w:tabs>
        <w:tab w:val="center" w:pos="4252"/>
        <w:tab w:val="right" w:pos="8504"/>
      </w:tabs>
      <w:spacing w:line="240" w:lineRule="auto"/>
    </w:pPr>
    <w:rPr>
      <w:rFonts w:asciiTheme="minorHAnsi" w:eastAsiaTheme="minorHAnsi" w:hAnsiTheme="minorHAnsi" w:cstheme="minorBidi"/>
      <w:kern w:val="2"/>
      <w:sz w:val="24"/>
      <w:szCs w:val="24"/>
      <w:lang w:eastAsia="en-US"/>
      <w14:ligatures w14:val="standardContextual"/>
    </w:rPr>
  </w:style>
  <w:style w:type="character" w:customStyle="1" w:styleId="CabealhoChar">
    <w:name w:val="Cabeçalho Char"/>
    <w:basedOn w:val="Fontepargpadro"/>
    <w:link w:val="Cabealho"/>
    <w:uiPriority w:val="99"/>
    <w:rsid w:val="008D205C"/>
  </w:style>
  <w:style w:type="paragraph" w:styleId="Rodap">
    <w:name w:val="footer"/>
    <w:basedOn w:val="Normal"/>
    <w:link w:val="RodapChar"/>
    <w:uiPriority w:val="99"/>
    <w:unhideWhenUsed/>
    <w:rsid w:val="008D205C"/>
    <w:pPr>
      <w:tabs>
        <w:tab w:val="center" w:pos="4252"/>
        <w:tab w:val="right" w:pos="8504"/>
      </w:tabs>
      <w:spacing w:line="240" w:lineRule="auto"/>
    </w:pPr>
    <w:rPr>
      <w:rFonts w:asciiTheme="minorHAnsi" w:eastAsiaTheme="minorHAnsi" w:hAnsiTheme="minorHAnsi" w:cstheme="minorBidi"/>
      <w:kern w:val="2"/>
      <w:sz w:val="24"/>
      <w:szCs w:val="24"/>
      <w:lang w:eastAsia="en-US"/>
      <w14:ligatures w14:val="standardContextual"/>
    </w:rPr>
  </w:style>
  <w:style w:type="character" w:customStyle="1" w:styleId="RodapChar">
    <w:name w:val="Rodapé Char"/>
    <w:basedOn w:val="Fontepargpadro"/>
    <w:link w:val="Rodap"/>
    <w:uiPriority w:val="99"/>
    <w:rsid w:val="008D205C"/>
  </w:style>
  <w:style w:type="table" w:styleId="Tabelacomgrade">
    <w:name w:val="Table Grid"/>
    <w:basedOn w:val="Tabelanormal"/>
    <w:uiPriority w:val="39"/>
    <w:rsid w:val="00644DE5"/>
    <w:pPr>
      <w:spacing w:after="0" w:line="240" w:lineRule="auto"/>
    </w:pPr>
    <w:rPr>
      <w:rFonts w:ascii="Arial" w:eastAsia="Arial" w:hAnsi="Arial" w:cs="Arial"/>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44D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644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F681B97ED4824BA9217BA7CC6FB25C" ma:contentTypeVersion="6" ma:contentTypeDescription="Create a new document." ma:contentTypeScope="" ma:versionID="f74f9db6ebb0cd41ed945f0b6252dba9">
  <xsd:schema xmlns:xsd="http://www.w3.org/2001/XMLSchema" xmlns:xs="http://www.w3.org/2001/XMLSchema" xmlns:p="http://schemas.microsoft.com/office/2006/metadata/properties" xmlns:ns2="40aec6fa-c5f6-4feb-b97b-386f8ea38896" xmlns:ns3="beaeb88b-723b-40d5-8941-7d7503f1ce4a" xmlns:ns4="b800f90b-82fc-48d1-ba3d-394859dc321f" xmlns:ns5="78fc70e8-95db-4a79-ba4e-a2aa2f3b4e3a" targetNamespace="http://schemas.microsoft.com/office/2006/metadata/properties" ma:root="true" ma:fieldsID="50ed0fb1529e3c066549fe8e93cece81" ns2:_="" ns3:_="" ns4:_="" ns5:_="">
    <xsd:import namespace="40aec6fa-c5f6-4feb-b97b-386f8ea38896"/>
    <xsd:import namespace="beaeb88b-723b-40d5-8941-7d7503f1ce4a"/>
    <xsd:import namespace="b800f90b-82fc-48d1-ba3d-394859dc321f"/>
    <xsd:import namespace="78fc70e8-95db-4a79-ba4e-a2aa2f3b4e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ec6fa-c5f6-4feb-b97b-386f8ea38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eb88b-723b-40d5-8941-7d7503f1c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00f90b-82fc-48d1-ba3d-394859dc321f" elementFormDefault="qualified">
    <xsd:import namespace="http://schemas.microsoft.com/office/2006/documentManagement/types"/>
    <xsd:import namespace="http://schemas.microsoft.com/office/infopath/2007/PartnerControls"/>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6f5e934a-8b28-44a2-a206-672428c212a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fc70e8-95db-4a79-ba4e-a2aa2f3b4e3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d754d49-a091-4fea-bb78-236a3dd5295c}" ma:internalName="TaxCatchAll" ma:showField="CatchAllData" ma:web="78fc70e8-95db-4a79-ba4e-a2aa2f3b4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00f90b-82fc-48d1-ba3d-394859dc321f">
      <Terms xmlns="http://schemas.microsoft.com/office/infopath/2007/PartnerControls"/>
    </lcf76f155ced4ddcb4097134ff3c332f>
    <TaxCatchAll xmlns="78fc70e8-95db-4a79-ba4e-a2aa2f3b4e3a" xsi:nil="true"/>
  </documentManagement>
</p:properties>
</file>

<file path=customXml/itemProps1.xml><?xml version="1.0" encoding="utf-8"?>
<ds:datastoreItem xmlns:ds="http://schemas.openxmlformats.org/officeDocument/2006/customXml" ds:itemID="{8C107199-3B71-4093-804F-56B30D0D7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ec6fa-c5f6-4feb-b97b-386f8ea38896"/>
    <ds:schemaRef ds:uri="beaeb88b-723b-40d5-8941-7d7503f1ce4a"/>
    <ds:schemaRef ds:uri="b800f90b-82fc-48d1-ba3d-394859dc321f"/>
    <ds:schemaRef ds:uri="78fc70e8-95db-4a79-ba4e-a2aa2f3b4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92D4B6-EC16-454F-874F-4DE14A9677EE}">
  <ds:schemaRefs>
    <ds:schemaRef ds:uri="http://schemas.microsoft.com/sharepoint/v3/contenttype/forms"/>
  </ds:schemaRefs>
</ds:datastoreItem>
</file>

<file path=customXml/itemProps3.xml><?xml version="1.0" encoding="utf-8"?>
<ds:datastoreItem xmlns:ds="http://schemas.openxmlformats.org/officeDocument/2006/customXml" ds:itemID="{5D816265-5917-44DB-A661-BC16E93C0F25}">
  <ds:schemaRefs>
    <ds:schemaRef ds:uri="http://schemas.microsoft.com/office/2006/metadata/properties"/>
    <ds:schemaRef ds:uri="http://schemas.microsoft.com/office/infopath/2007/PartnerControls"/>
    <ds:schemaRef ds:uri="b800f90b-82fc-48d1-ba3d-394859dc321f"/>
    <ds:schemaRef ds:uri="78fc70e8-95db-4a79-ba4e-a2aa2f3b4e3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1637</Words>
  <Characters>8843</Characters>
  <Application>Microsoft Office Word</Application>
  <DocSecurity>0</DocSecurity>
  <Lines>73</Lines>
  <Paragraphs>20</Paragraphs>
  <ScaleCrop>false</ScaleCrop>
  <Company/>
  <LinksUpToDate>false</LinksUpToDate>
  <CharactersWithSpaces>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Lauriana Martins Vinha</dc:creator>
  <cp:keywords/>
  <dc:description/>
  <cp:lastModifiedBy>Usuario</cp:lastModifiedBy>
  <cp:revision>5</cp:revision>
  <dcterms:created xsi:type="dcterms:W3CDTF">2025-12-09T14:28:00Z</dcterms:created>
  <dcterms:modified xsi:type="dcterms:W3CDTF">2026-04-22T18:20:00Z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